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A6285" w14:textId="77777777" w:rsidR="00A749C4" w:rsidRPr="006E0DE1" w:rsidRDefault="00A749C4" w:rsidP="00333F6A">
      <w:pPr>
        <w:pStyle w:val="NZEV"/>
      </w:pPr>
      <w:r w:rsidRPr="006E0DE1">
        <w:t xml:space="preserve">ZADÁVACÍ DOKUMENTACe </w:t>
      </w:r>
    </w:p>
    <w:p w14:paraId="484A6286" w14:textId="77777777" w:rsidR="00A749C4" w:rsidRPr="006E0DE1" w:rsidRDefault="00A749C4" w:rsidP="00333F6A">
      <w:pPr>
        <w:pStyle w:val="NZEV"/>
      </w:pPr>
      <w:r w:rsidRPr="006E0DE1">
        <w:t>A PoKYNY PRO ZPRACOVÁNÍ NABÍDKY</w:t>
      </w:r>
    </w:p>
    <w:p w14:paraId="484A6287" w14:textId="77777777" w:rsidR="00A749C4" w:rsidRPr="006E0DE1" w:rsidRDefault="00A749C4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8" w14:textId="77777777" w:rsidR="00A749C4" w:rsidRPr="006E0DE1" w:rsidRDefault="00C57D0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6E0DE1">
        <w:rPr>
          <w:rFonts w:cs="Arial"/>
          <w:b/>
          <w:sz w:val="22"/>
          <w:szCs w:val="22"/>
        </w:rPr>
        <w:t>k veřejné zakázce</w:t>
      </w:r>
    </w:p>
    <w:p w14:paraId="484A628A" w14:textId="49D824AE" w:rsidR="00934442" w:rsidRPr="006F6B93" w:rsidRDefault="00972574" w:rsidP="009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6F6B93">
        <w:rPr>
          <w:rFonts w:cs="Arial"/>
          <w:b/>
          <w:bCs/>
          <w:color w:val="FFFFFF"/>
          <w:sz w:val="32"/>
          <w:szCs w:val="32"/>
        </w:rPr>
        <w:t>P</w:t>
      </w:r>
      <w:r w:rsidR="004C40C1" w:rsidRPr="006F6B93">
        <w:rPr>
          <w:rFonts w:cs="Arial"/>
          <w:b/>
          <w:bCs/>
          <w:color w:val="FFFFFF"/>
          <w:sz w:val="32"/>
          <w:szCs w:val="32"/>
        </w:rPr>
        <w:t>odpora a rozvoj ekonomického informačního systému MPSV</w:t>
      </w:r>
    </w:p>
    <w:p w14:paraId="484A628B" w14:textId="57B19DD6" w:rsidR="00A6416A" w:rsidRPr="006F6B93" w:rsidRDefault="00C57D08" w:rsidP="00B32EAF">
      <w:pPr>
        <w:spacing w:before="240" w:after="240" w:line="280" w:lineRule="atLeast"/>
        <w:jc w:val="center"/>
        <w:rPr>
          <w:rFonts w:cs="Arial"/>
        </w:rPr>
      </w:pPr>
      <w:proofErr w:type="spellStart"/>
      <w:proofErr w:type="gramStart"/>
      <w:r w:rsidRPr="006F6B93">
        <w:rPr>
          <w:rFonts w:cs="Arial"/>
        </w:rPr>
        <w:t>Ev.č</w:t>
      </w:r>
      <w:proofErr w:type="spellEnd"/>
      <w:r w:rsidRPr="006F6B93">
        <w:rPr>
          <w:rFonts w:cs="Arial"/>
        </w:rPr>
        <w:t>.</w:t>
      </w:r>
      <w:proofErr w:type="gramEnd"/>
      <w:r w:rsidR="004C40C1">
        <w:rPr>
          <w:rFonts w:cs="Arial"/>
        </w:rPr>
        <w:t>:</w:t>
      </w:r>
      <w:r w:rsidR="00841D05" w:rsidRPr="00841D05">
        <w:t xml:space="preserve"> </w:t>
      </w:r>
      <w:r w:rsidR="00841D05" w:rsidRPr="00841D05">
        <w:rPr>
          <w:rFonts w:cs="Arial"/>
        </w:rPr>
        <w:t xml:space="preserve">516135 </w:t>
      </w:r>
      <w:r w:rsidR="00EA1F94" w:rsidRPr="00EA1F94">
        <w:t xml:space="preserve"> </w:t>
      </w:r>
    </w:p>
    <w:p w14:paraId="484A628C" w14:textId="029917B7" w:rsidR="00A749C4" w:rsidRPr="006E0DE1" w:rsidRDefault="00C57D08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6E0DE1">
        <w:rPr>
          <w:rFonts w:cs="Arial"/>
          <w:b/>
          <w:sz w:val="20"/>
          <w:szCs w:val="20"/>
        </w:rPr>
        <w:t xml:space="preserve">zadávané </w:t>
      </w:r>
      <w:r w:rsidR="003579A4" w:rsidRPr="006E0DE1">
        <w:rPr>
          <w:rFonts w:cs="Arial"/>
          <w:b/>
          <w:sz w:val="20"/>
          <w:szCs w:val="20"/>
        </w:rPr>
        <w:t>v otevřeném nad</w:t>
      </w:r>
      <w:r w:rsidR="00A749C4" w:rsidRPr="006E0DE1">
        <w:rPr>
          <w:rFonts w:cs="Arial"/>
          <w:b/>
          <w:sz w:val="20"/>
          <w:szCs w:val="20"/>
        </w:rPr>
        <w:t>limitním</w:t>
      </w:r>
      <w:r w:rsidR="00EA3727" w:rsidRPr="006E0DE1">
        <w:rPr>
          <w:rFonts w:cs="Arial"/>
          <w:b/>
          <w:sz w:val="20"/>
          <w:szCs w:val="20"/>
        </w:rPr>
        <w:t xml:space="preserve"> </w:t>
      </w:r>
      <w:r w:rsidR="00A749C4" w:rsidRPr="006E0DE1">
        <w:rPr>
          <w:rFonts w:cs="Arial"/>
          <w:b/>
          <w:sz w:val="20"/>
          <w:szCs w:val="20"/>
        </w:rPr>
        <w:t>řízení dle zákona č. 137/2006 Sb.,</w:t>
      </w:r>
    </w:p>
    <w:p w14:paraId="484A628D" w14:textId="77777777" w:rsidR="00A749C4" w:rsidRPr="006E0DE1" w:rsidRDefault="00A749C4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6E0DE1">
        <w:rPr>
          <w:rFonts w:cs="Arial"/>
          <w:b/>
          <w:sz w:val="20"/>
          <w:szCs w:val="20"/>
        </w:rPr>
        <w:t xml:space="preserve">o veřejných zakázkách, </w:t>
      </w:r>
      <w:r w:rsidR="00C57D08" w:rsidRPr="006E0DE1">
        <w:rPr>
          <w:rFonts w:cs="Arial"/>
          <w:b/>
          <w:sz w:val="20"/>
          <w:szCs w:val="20"/>
        </w:rPr>
        <w:t>ve znění pozdějších předpisů</w:t>
      </w:r>
      <w:r w:rsidRPr="006E0DE1">
        <w:rPr>
          <w:rFonts w:cs="Arial"/>
          <w:b/>
          <w:sz w:val="20"/>
          <w:szCs w:val="20"/>
        </w:rPr>
        <w:t xml:space="preserve"> (dále jen </w:t>
      </w:r>
      <w:r w:rsidR="00AC59B2" w:rsidRPr="006E0DE1">
        <w:rPr>
          <w:rFonts w:cs="Arial"/>
          <w:b/>
          <w:sz w:val="20"/>
          <w:szCs w:val="20"/>
        </w:rPr>
        <w:t>„</w:t>
      </w:r>
      <w:r w:rsidR="00C57D08" w:rsidRPr="006E0DE1">
        <w:rPr>
          <w:rFonts w:cs="Arial"/>
          <w:b/>
          <w:sz w:val="20"/>
          <w:szCs w:val="20"/>
        </w:rPr>
        <w:t>ZVZ</w:t>
      </w:r>
      <w:r w:rsidR="00AC59B2" w:rsidRPr="006E0DE1">
        <w:rPr>
          <w:rFonts w:cs="Arial"/>
          <w:b/>
          <w:sz w:val="20"/>
          <w:szCs w:val="20"/>
        </w:rPr>
        <w:t>“</w:t>
      </w:r>
      <w:r w:rsidRPr="006E0DE1">
        <w:rPr>
          <w:rFonts w:cs="Arial"/>
          <w:b/>
          <w:sz w:val="20"/>
          <w:szCs w:val="20"/>
        </w:rPr>
        <w:t>)</w:t>
      </w:r>
    </w:p>
    <w:p w14:paraId="484A628F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6E0DE1">
        <w:rPr>
          <w:rFonts w:cs="Arial"/>
          <w:b/>
          <w:sz w:val="22"/>
          <w:szCs w:val="22"/>
        </w:rPr>
        <w:t>Zadavatel veřejné zakázky:</w:t>
      </w:r>
    </w:p>
    <w:p w14:paraId="484A6290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Česká republika – Ministerstvo práce a sociálních věcí</w:t>
      </w:r>
    </w:p>
    <w:p w14:paraId="484A6292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se sídlem Na Poříčním právu 1/376, 128 01 Praha 2</w:t>
      </w:r>
    </w:p>
    <w:p w14:paraId="484A6293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IČO: 00551023</w:t>
      </w:r>
    </w:p>
    <w:p w14:paraId="484A6294" w14:textId="55081FBC" w:rsidR="00E20139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2D102C7C" w14:textId="77777777" w:rsidR="00866604" w:rsidRPr="006E0DE1" w:rsidRDefault="00866604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5" w14:textId="77777777" w:rsidR="00E20139" w:rsidRPr="006E0DE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6" w14:textId="11474D33" w:rsidR="00E20139" w:rsidRPr="006E0DE1" w:rsidRDefault="00DB6C37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6E0DE1">
        <w:rPr>
          <w:rFonts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77696023" wp14:editId="209A0AEA">
            <wp:simplePos x="0" y="0"/>
            <wp:positionH relativeFrom="column">
              <wp:posOffset>2276475</wp:posOffset>
            </wp:positionH>
            <wp:positionV relativeFrom="paragraph">
              <wp:posOffset>-592455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A6297" w14:textId="77777777" w:rsidR="00E20139" w:rsidRPr="006E0DE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8" w14:textId="77777777" w:rsidR="00E20139" w:rsidRPr="006E0DE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9" w14:textId="77777777" w:rsidR="00E20139" w:rsidRPr="006E0DE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A" w14:textId="77777777" w:rsidR="00E20139" w:rsidRPr="006E0DE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B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(dále jen „</w:t>
      </w:r>
      <w:r w:rsidRPr="006E0DE1">
        <w:rPr>
          <w:rFonts w:cs="Arial"/>
          <w:b/>
          <w:szCs w:val="20"/>
        </w:rPr>
        <w:t>zadavatel</w:t>
      </w:r>
      <w:r w:rsidRPr="006E0DE1">
        <w:rPr>
          <w:rFonts w:cs="Arial"/>
          <w:szCs w:val="20"/>
        </w:rPr>
        <w:t>“ nebo „</w:t>
      </w:r>
      <w:r w:rsidRPr="006E0DE1">
        <w:rPr>
          <w:rFonts w:cs="Arial"/>
          <w:b/>
          <w:szCs w:val="20"/>
        </w:rPr>
        <w:t>MPSV</w:t>
      </w:r>
      <w:r w:rsidRPr="006E0DE1">
        <w:rPr>
          <w:rFonts w:cs="Arial"/>
          <w:szCs w:val="20"/>
        </w:rPr>
        <w:t>“)</w:t>
      </w:r>
    </w:p>
    <w:p w14:paraId="484A629C" w14:textId="77777777" w:rsidR="00C57D08" w:rsidRPr="006E0DE1" w:rsidRDefault="00C57D08" w:rsidP="003579A4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484A629D" w14:textId="462F71E4" w:rsidR="003579A4" w:rsidRPr="006E0DE1" w:rsidRDefault="003579A4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E0DE1">
        <w:rPr>
          <w:rFonts w:cs="Arial"/>
          <w:szCs w:val="20"/>
          <w:u w:val="single"/>
        </w:rPr>
        <w:t xml:space="preserve">Osoba oprávněná </w:t>
      </w:r>
      <w:r w:rsidR="00F13E6E" w:rsidRPr="006E0DE1">
        <w:rPr>
          <w:rFonts w:cs="Arial"/>
          <w:szCs w:val="20"/>
          <w:u w:val="single"/>
        </w:rPr>
        <w:t>zastupovat</w:t>
      </w:r>
      <w:r w:rsidRPr="006E0DE1">
        <w:rPr>
          <w:rFonts w:cs="Arial"/>
          <w:szCs w:val="20"/>
          <w:u w:val="single"/>
        </w:rPr>
        <w:t xml:space="preserve"> zadavatele</w:t>
      </w:r>
    </w:p>
    <w:p w14:paraId="27C1994E" w14:textId="6D108C89" w:rsidR="00866604" w:rsidRDefault="00C86275" w:rsidP="00C86275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C86275">
        <w:rPr>
          <w:rFonts w:cs="Arial"/>
          <w:szCs w:val="20"/>
        </w:rPr>
        <w:t>Mgr. Bc. et Bc. Robert Baxa</w:t>
      </w:r>
      <w:r>
        <w:rPr>
          <w:rFonts w:cs="Arial"/>
          <w:szCs w:val="20"/>
        </w:rPr>
        <w:t xml:space="preserve">, </w:t>
      </w:r>
      <w:r w:rsidRPr="00C86275">
        <w:rPr>
          <w:rFonts w:cs="Arial"/>
          <w:szCs w:val="20"/>
        </w:rPr>
        <w:t>náměstek ministryně pro řízení sekce informačních technologií</w:t>
      </w:r>
      <w:r w:rsidR="00866604" w:rsidRPr="006E0DE1">
        <w:rPr>
          <w:rFonts w:cs="Arial"/>
          <w:szCs w:val="20"/>
          <w:u w:val="single"/>
        </w:rPr>
        <w:t xml:space="preserve"> </w:t>
      </w:r>
    </w:p>
    <w:p w14:paraId="484A629F" w14:textId="6054DD22" w:rsidR="00C57D08" w:rsidRPr="006E0DE1" w:rsidRDefault="00C57D08" w:rsidP="00C119D0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866604" w14:paraId="740662FD" w14:textId="77777777" w:rsidTr="00E46B7A">
        <w:tc>
          <w:tcPr>
            <w:tcW w:w="4747" w:type="dxa"/>
          </w:tcPr>
          <w:p w14:paraId="77C8A4D2" w14:textId="77777777" w:rsidR="00866604" w:rsidRPr="00D82FB6" w:rsidRDefault="00866604" w:rsidP="00866604">
            <w:pPr>
              <w:tabs>
                <w:tab w:val="left" w:pos="0"/>
              </w:tabs>
              <w:spacing w:line="280" w:lineRule="atLeast"/>
            </w:pPr>
            <w:r w:rsidRPr="00522780">
              <w:rPr>
                <w:rFonts w:cs="Arial"/>
                <w:szCs w:val="20"/>
                <w:u w:val="single"/>
              </w:rPr>
              <w:t xml:space="preserve">Zástupce zadavatele </w:t>
            </w:r>
          </w:p>
          <w:p w14:paraId="7643535A" w14:textId="77777777" w:rsidR="00AD0E85" w:rsidRPr="002B226E" w:rsidRDefault="00AD0E85" w:rsidP="00AD0E85">
            <w:pPr>
              <w:spacing w:line="280" w:lineRule="atLeast"/>
              <w:rPr>
                <w:rFonts w:cs="Arial"/>
                <w:szCs w:val="20"/>
              </w:rPr>
            </w:pPr>
            <w:r w:rsidRPr="002B226E">
              <w:rPr>
                <w:rFonts w:cs="Arial"/>
                <w:szCs w:val="20"/>
              </w:rPr>
              <w:t>Sdružení ROTGO</w:t>
            </w:r>
          </w:p>
          <w:p w14:paraId="4E36B391" w14:textId="1B7B4B68" w:rsidR="00866604" w:rsidRDefault="00AD0E85" w:rsidP="00AD0E85">
            <w:pPr>
              <w:spacing w:line="280" w:lineRule="atLeast"/>
              <w:rPr>
                <w:rFonts w:cs="Arial"/>
                <w:szCs w:val="20"/>
              </w:rPr>
            </w:pPr>
            <w:r w:rsidRPr="002B226E">
              <w:rPr>
                <w:rFonts w:cs="Arial"/>
                <w:color w:val="000000"/>
                <w:szCs w:val="20"/>
              </w:rPr>
              <w:t xml:space="preserve">vedoucí člen sdružení </w:t>
            </w:r>
            <w:r w:rsidRPr="002B226E">
              <w:rPr>
                <w:rFonts w:cs="Arial"/>
                <w:bCs/>
                <w:color w:val="000000"/>
                <w:szCs w:val="20"/>
              </w:rPr>
              <w:t>ROWAN LEGAL, advokátní kancelář s.r.o.</w:t>
            </w:r>
            <w:r w:rsidRPr="002B226E">
              <w:rPr>
                <w:rFonts w:cs="Arial"/>
                <w:color w:val="000000"/>
                <w:szCs w:val="20"/>
              </w:rPr>
              <w:t xml:space="preserve">, člen sdružení </w:t>
            </w:r>
            <w:r w:rsidRPr="002B226E">
              <w:rPr>
                <w:rFonts w:cs="Arial"/>
                <w:bCs/>
                <w:color w:val="000000"/>
                <w:szCs w:val="20"/>
              </w:rPr>
              <w:t xml:space="preserve">GORDION s.r.o. </w:t>
            </w:r>
            <w:r w:rsidRPr="002B226E">
              <w:rPr>
                <w:rFonts w:cs="Arial"/>
                <w:color w:val="000000"/>
                <w:szCs w:val="20"/>
              </w:rPr>
              <w:t>a člen sdružení</w:t>
            </w:r>
            <w:r w:rsidRPr="002B226E">
              <w:rPr>
                <w:rFonts w:cs="Arial"/>
                <w:bCs/>
                <w:color w:val="000000"/>
                <w:szCs w:val="20"/>
              </w:rPr>
              <w:t xml:space="preserve"> FIALA, TEJKAL A PARTNEŘI, ADVOKÁTNÍ KANCELÁŘ, S.R.O.</w:t>
            </w:r>
          </w:p>
        </w:tc>
        <w:tc>
          <w:tcPr>
            <w:tcW w:w="4747" w:type="dxa"/>
          </w:tcPr>
          <w:p w14:paraId="0A278334" w14:textId="77777777" w:rsidR="00866604" w:rsidRPr="003074ED" w:rsidRDefault="00866604" w:rsidP="00866604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  <w:u w:val="single"/>
              </w:rPr>
            </w:pPr>
            <w:r w:rsidRPr="003074ED">
              <w:rPr>
                <w:rFonts w:cs="Arial"/>
                <w:szCs w:val="20"/>
                <w:u w:val="single"/>
              </w:rPr>
              <w:t>Kontaktní adresa pro komunikaci s uchazeči</w:t>
            </w:r>
          </w:p>
          <w:p w14:paraId="09F2AD3F" w14:textId="77777777" w:rsidR="00AD0E85" w:rsidRPr="002B226E" w:rsidRDefault="00AD0E85" w:rsidP="00AD0E85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 w:rsidRPr="002B226E">
              <w:rPr>
                <w:rFonts w:cs="Arial"/>
                <w:szCs w:val="20"/>
              </w:rPr>
              <w:t>FIALA, TEJKAL A PARTNEŘI,</w:t>
            </w:r>
          </w:p>
          <w:p w14:paraId="3DED03F5" w14:textId="77777777" w:rsidR="00AD0E85" w:rsidRPr="002B226E" w:rsidRDefault="00AD0E85" w:rsidP="00AD0E85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 w:rsidRPr="002B226E">
              <w:rPr>
                <w:rFonts w:cs="Arial"/>
                <w:szCs w:val="20"/>
              </w:rPr>
              <w:t>ADVOKÁTNÍ KANCELÁŘ, S.R.O.</w:t>
            </w:r>
          </w:p>
          <w:p w14:paraId="48BD9F13" w14:textId="77777777" w:rsidR="00AD0E85" w:rsidRPr="002B226E" w:rsidRDefault="00AD0E85" w:rsidP="00AD0E85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 w:rsidRPr="002B226E">
              <w:rPr>
                <w:rFonts w:cs="Arial"/>
                <w:szCs w:val="20"/>
              </w:rPr>
              <w:t>Helfertova 2040/13</w:t>
            </w:r>
          </w:p>
          <w:p w14:paraId="2D8C8A46" w14:textId="77777777" w:rsidR="00AD0E85" w:rsidRPr="002B226E" w:rsidRDefault="00AD0E85" w:rsidP="00AD0E85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 w:rsidRPr="002B226E">
              <w:rPr>
                <w:rFonts w:cs="Arial"/>
                <w:szCs w:val="20"/>
              </w:rPr>
              <w:t>613 00 Brno – Černá Pole</w:t>
            </w:r>
          </w:p>
          <w:p w14:paraId="03A16844" w14:textId="3623DB25" w:rsidR="00AD0E85" w:rsidRDefault="00AD0E85" w:rsidP="00AD0E85">
            <w:pPr>
              <w:spacing w:before="60" w:line="280" w:lineRule="atLeast"/>
              <w:rPr>
                <w:rFonts w:cs="Arial"/>
                <w:szCs w:val="20"/>
              </w:rPr>
            </w:pPr>
            <w:r w:rsidRPr="002B226E">
              <w:rPr>
                <w:rFonts w:cs="Arial"/>
                <w:szCs w:val="20"/>
              </w:rPr>
              <w:t xml:space="preserve">kontaktní osoba Mgr. </w:t>
            </w:r>
            <w:r w:rsidR="00210D17">
              <w:rPr>
                <w:rFonts w:cs="Arial"/>
                <w:szCs w:val="20"/>
              </w:rPr>
              <w:t>Petr Pernica</w:t>
            </w:r>
          </w:p>
          <w:p w14:paraId="6FBCB2D9" w14:textId="577C2270" w:rsidR="00CE707B" w:rsidRPr="0057736A" w:rsidRDefault="00AD0E85" w:rsidP="00887965">
            <w:pPr>
              <w:spacing w:line="280" w:lineRule="atLeast"/>
              <w:rPr>
                <w:rFonts w:cs="Arial"/>
                <w:szCs w:val="20"/>
              </w:rPr>
            </w:pPr>
            <w:r w:rsidRPr="002B226E">
              <w:rPr>
                <w:rFonts w:cs="Arial"/>
                <w:szCs w:val="20"/>
              </w:rPr>
              <w:t>tel.: +420</w:t>
            </w:r>
            <w:r w:rsidR="00210D17">
              <w:rPr>
                <w:rFonts w:cs="Arial"/>
                <w:szCs w:val="20"/>
              </w:rPr>
              <w:t> 541 211 528</w:t>
            </w:r>
            <w:r w:rsidRPr="002B226E">
              <w:rPr>
                <w:rFonts w:cs="Arial"/>
                <w:szCs w:val="20"/>
              </w:rPr>
              <w:t xml:space="preserve">, e-mail: </w:t>
            </w:r>
            <w:r w:rsidR="00210D17">
              <w:rPr>
                <w:rFonts w:cs="Arial"/>
                <w:szCs w:val="20"/>
              </w:rPr>
              <w:t>zakazky</w:t>
            </w:r>
            <w:r w:rsidRPr="002B226E">
              <w:rPr>
                <w:rFonts w:cs="Arial"/>
                <w:szCs w:val="20"/>
              </w:rPr>
              <w:t>@akfiala.cz</w:t>
            </w:r>
          </w:p>
          <w:p w14:paraId="2393B152" w14:textId="3A7ED1DE" w:rsidR="00866604" w:rsidRDefault="00866604" w:rsidP="00866604">
            <w:pPr>
              <w:spacing w:line="280" w:lineRule="atLeast"/>
              <w:rPr>
                <w:rFonts w:cs="Arial"/>
                <w:szCs w:val="20"/>
              </w:rPr>
            </w:pPr>
          </w:p>
        </w:tc>
      </w:tr>
    </w:tbl>
    <w:p w14:paraId="63CEE075" w14:textId="1285D168" w:rsidR="00333F6A" w:rsidRPr="005335C5" w:rsidRDefault="00333F6A" w:rsidP="00E46B7A">
      <w:pPr>
        <w:spacing w:line="280" w:lineRule="atLeast"/>
        <w:rPr>
          <w:rFonts w:cs="Arial"/>
          <w:b/>
          <w:u w:val="single"/>
        </w:rPr>
      </w:pPr>
      <w:r w:rsidRPr="005335C5">
        <w:rPr>
          <w:rFonts w:cs="Arial"/>
          <w:b/>
          <w:u w:val="single"/>
        </w:rPr>
        <w:lastRenderedPageBreak/>
        <w:t>OBSAH</w:t>
      </w:r>
    </w:p>
    <w:p w14:paraId="4ED2A191" w14:textId="77777777" w:rsidR="00C03BA3" w:rsidRPr="00C03BA3" w:rsidRDefault="00A749C4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C03BA3">
        <w:rPr>
          <w:b w:val="0"/>
          <w:color w:val="FF0000"/>
        </w:rPr>
        <w:fldChar w:fldCharType="begin"/>
      </w:r>
      <w:r w:rsidRPr="00C03BA3">
        <w:rPr>
          <w:b w:val="0"/>
          <w:color w:val="FF0000"/>
        </w:rPr>
        <w:instrText xml:space="preserve"> TOC \h \z \t "Nadpis 1;1" </w:instrText>
      </w:r>
      <w:r w:rsidRPr="00C03BA3">
        <w:rPr>
          <w:b w:val="0"/>
          <w:color w:val="FF0000"/>
        </w:rPr>
        <w:fldChar w:fldCharType="separate"/>
      </w:r>
      <w:hyperlink w:anchor="_Toc426036385" w:history="1">
        <w:r w:rsidR="00C03BA3" w:rsidRPr="00C03BA3">
          <w:rPr>
            <w:rStyle w:val="Hypertextovodkaz"/>
            <w:rFonts w:ascii="Arial" w:hAnsi="Arial" w:cs="Arial"/>
            <w:noProof/>
          </w:rPr>
          <w:t>1.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Klasifikace předmětu plnění veřejné zakázky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_Toc426036385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3</w:t>
        </w:r>
        <w:r w:rsidR="00C03BA3" w:rsidRPr="00C03BA3">
          <w:rPr>
            <w:noProof/>
            <w:webHidden/>
          </w:rPr>
          <w:fldChar w:fldCharType="end"/>
        </w:r>
      </w:hyperlink>
    </w:p>
    <w:p w14:paraId="018D1929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86" w:history="1">
        <w:r w:rsidR="00C03BA3" w:rsidRPr="00C03BA3">
          <w:rPr>
            <w:rStyle w:val="Hypertextovodkaz"/>
            <w:rFonts w:ascii="Arial" w:hAnsi="Arial" w:cs="Arial"/>
            <w:noProof/>
          </w:rPr>
          <w:t>2.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Předmět plnění veřejné zakázky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_Toc426036386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3</w:t>
        </w:r>
        <w:r w:rsidR="00C03BA3" w:rsidRPr="00C03BA3">
          <w:rPr>
            <w:noProof/>
            <w:webHidden/>
          </w:rPr>
          <w:fldChar w:fldCharType="end"/>
        </w:r>
      </w:hyperlink>
    </w:p>
    <w:p w14:paraId="1D0AF970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87" w:history="1">
        <w:r w:rsidR="00C03BA3" w:rsidRPr="00C03BA3">
          <w:rPr>
            <w:rStyle w:val="Hypertextovodkaz"/>
            <w:rFonts w:ascii="Arial" w:hAnsi="Arial" w:cs="Arial"/>
            <w:noProof/>
          </w:rPr>
          <w:t>3.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Podmínky plnění veřejné zakázky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_Toc426036387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3</w:t>
        </w:r>
        <w:r w:rsidR="00C03BA3" w:rsidRPr="00C03BA3">
          <w:rPr>
            <w:noProof/>
            <w:webHidden/>
          </w:rPr>
          <w:fldChar w:fldCharType="end"/>
        </w:r>
      </w:hyperlink>
    </w:p>
    <w:p w14:paraId="490FF25D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88" w:history="1">
        <w:r w:rsidR="00C03BA3" w:rsidRPr="00C03BA3">
          <w:rPr>
            <w:rStyle w:val="Hypertextovodkaz"/>
            <w:rFonts w:ascii="Arial" w:hAnsi="Arial" w:cs="Arial"/>
            <w:noProof/>
          </w:rPr>
          <w:t>4.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Požadavky na varianty nabídky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_Toc426036388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4</w:t>
        </w:r>
        <w:r w:rsidR="00C03BA3" w:rsidRPr="00C03BA3">
          <w:rPr>
            <w:noProof/>
            <w:webHidden/>
          </w:rPr>
          <w:fldChar w:fldCharType="end"/>
        </w:r>
      </w:hyperlink>
    </w:p>
    <w:p w14:paraId="03D1B35E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89" w:history="1">
        <w:r w:rsidR="00C03BA3" w:rsidRPr="00C03BA3">
          <w:rPr>
            <w:rStyle w:val="Hypertextovodkaz"/>
            <w:rFonts w:ascii="Arial" w:hAnsi="Arial" w:cs="Arial"/>
            <w:noProof/>
          </w:rPr>
          <w:t>5.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Doba a místo plnění veřejné zakázky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_Toc426036389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4</w:t>
        </w:r>
        <w:r w:rsidR="00C03BA3" w:rsidRPr="00C03BA3">
          <w:rPr>
            <w:noProof/>
            <w:webHidden/>
          </w:rPr>
          <w:fldChar w:fldCharType="end"/>
        </w:r>
      </w:hyperlink>
    </w:p>
    <w:p w14:paraId="1EDAC337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90" w:history="1">
        <w:r w:rsidR="00C03BA3" w:rsidRPr="00C03BA3">
          <w:rPr>
            <w:rStyle w:val="Hypertextovodkaz"/>
            <w:rFonts w:ascii="Arial" w:hAnsi="Arial" w:cs="Arial"/>
            <w:noProof/>
          </w:rPr>
          <w:t>6.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_Toc426036390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5</w:t>
        </w:r>
        <w:r w:rsidR="00C03BA3" w:rsidRPr="00C03BA3">
          <w:rPr>
            <w:noProof/>
            <w:webHidden/>
          </w:rPr>
          <w:fldChar w:fldCharType="end"/>
        </w:r>
      </w:hyperlink>
    </w:p>
    <w:p w14:paraId="497FD2F2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91" w:history="1">
        <w:r w:rsidR="00C03BA3" w:rsidRPr="00C03BA3">
          <w:rPr>
            <w:rStyle w:val="Hypertextovodkaz"/>
            <w:rFonts w:ascii="Arial" w:hAnsi="Arial" w:cs="Arial"/>
            <w:noProof/>
          </w:rPr>
          <w:t>7.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požadavky na Způsob zpracování nabídkové ceny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_Toc426036391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5</w:t>
        </w:r>
        <w:r w:rsidR="00C03BA3" w:rsidRPr="00C03BA3">
          <w:rPr>
            <w:noProof/>
            <w:webHidden/>
          </w:rPr>
          <w:fldChar w:fldCharType="end"/>
        </w:r>
      </w:hyperlink>
    </w:p>
    <w:p w14:paraId="47CC7012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92" w:history="1">
        <w:r w:rsidR="00C03BA3" w:rsidRPr="00C03BA3">
          <w:rPr>
            <w:rStyle w:val="Hypertextovodkaz"/>
            <w:rFonts w:ascii="Arial" w:hAnsi="Arial" w:cs="Arial"/>
            <w:noProof/>
          </w:rPr>
          <w:t>8.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NÁVRH SMLOUVY, platební a Obchodní podmínky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_Toc426036392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6</w:t>
        </w:r>
        <w:r w:rsidR="00C03BA3" w:rsidRPr="00C03BA3">
          <w:rPr>
            <w:noProof/>
            <w:webHidden/>
          </w:rPr>
          <w:fldChar w:fldCharType="end"/>
        </w:r>
      </w:hyperlink>
    </w:p>
    <w:p w14:paraId="08F43A6F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93" w:history="1">
        <w:r w:rsidR="00C03BA3" w:rsidRPr="00C03BA3">
          <w:rPr>
            <w:rStyle w:val="Hypertextovodkaz"/>
            <w:rFonts w:ascii="Arial" w:hAnsi="Arial" w:cs="Arial"/>
            <w:noProof/>
          </w:rPr>
          <w:t>9.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Jiné požadavky zadavatele na plnění veřejné zakázky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_Toc426036393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6</w:t>
        </w:r>
        <w:r w:rsidR="00C03BA3" w:rsidRPr="00C03BA3">
          <w:rPr>
            <w:noProof/>
            <w:webHidden/>
          </w:rPr>
          <w:fldChar w:fldCharType="end"/>
        </w:r>
      </w:hyperlink>
    </w:p>
    <w:p w14:paraId="1C726A46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94" w:history="1">
        <w:r w:rsidR="00C03BA3" w:rsidRPr="00C03BA3">
          <w:rPr>
            <w:rStyle w:val="Hypertextovodkaz"/>
            <w:rFonts w:ascii="Arial" w:hAnsi="Arial" w:cs="Arial"/>
            <w:noProof/>
          </w:rPr>
          <w:t>10.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Způsob hodnocení nabídek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_Toc426036394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6</w:t>
        </w:r>
        <w:r w:rsidR="00C03BA3" w:rsidRPr="00C03BA3">
          <w:rPr>
            <w:noProof/>
            <w:webHidden/>
          </w:rPr>
          <w:fldChar w:fldCharType="end"/>
        </w:r>
      </w:hyperlink>
    </w:p>
    <w:p w14:paraId="6C63D0E0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95" w:history="1">
        <w:r w:rsidR="00C03BA3" w:rsidRPr="00C03BA3">
          <w:rPr>
            <w:rStyle w:val="Hypertextovodkaz"/>
            <w:rFonts w:ascii="Arial" w:hAnsi="Arial" w:cs="Arial"/>
            <w:noProof/>
          </w:rPr>
          <w:t>11.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POskytnuTí jistoty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_Toc426036395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7</w:t>
        </w:r>
        <w:r w:rsidR="00C03BA3" w:rsidRPr="00C03BA3">
          <w:rPr>
            <w:noProof/>
            <w:webHidden/>
          </w:rPr>
          <w:fldChar w:fldCharType="end"/>
        </w:r>
      </w:hyperlink>
    </w:p>
    <w:p w14:paraId="4C510C39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96" w:history="1">
        <w:r w:rsidR="00C03BA3" w:rsidRPr="00C03BA3">
          <w:rPr>
            <w:rStyle w:val="Hypertextovodkaz"/>
            <w:rFonts w:ascii="Arial" w:hAnsi="Arial" w:cs="Arial"/>
            <w:noProof/>
          </w:rPr>
          <w:t>12.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Pokyny pro zpracování nabídky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_Toc426036396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8</w:t>
        </w:r>
        <w:r w:rsidR="00C03BA3" w:rsidRPr="00C03BA3">
          <w:rPr>
            <w:noProof/>
            <w:webHidden/>
          </w:rPr>
          <w:fldChar w:fldCharType="end"/>
        </w:r>
      </w:hyperlink>
    </w:p>
    <w:p w14:paraId="5C4EC172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97" w:history="1">
        <w:r w:rsidR="00C03BA3" w:rsidRPr="00C03BA3">
          <w:rPr>
            <w:rStyle w:val="Hypertextovodkaz"/>
            <w:rFonts w:ascii="Arial" w:hAnsi="Arial" w:cs="Arial"/>
            <w:noProof/>
          </w:rPr>
          <w:t>13.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zadávací dokumentace a podmínky přístupu či poskytnutí zadávací dokumentace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_Toc426036397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10</w:t>
        </w:r>
        <w:r w:rsidR="00C03BA3" w:rsidRPr="00C03BA3">
          <w:rPr>
            <w:noProof/>
            <w:webHidden/>
          </w:rPr>
          <w:fldChar w:fldCharType="end"/>
        </w:r>
      </w:hyperlink>
    </w:p>
    <w:p w14:paraId="54600AFA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98" w:history="1">
        <w:r w:rsidR="00C03BA3" w:rsidRPr="00C03BA3">
          <w:rPr>
            <w:rStyle w:val="Hypertextovodkaz"/>
            <w:rFonts w:ascii="Arial" w:hAnsi="Arial" w:cs="Arial"/>
            <w:noProof/>
          </w:rPr>
          <w:t>14.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DODATEČNÉ INFORMACE K ZADÁVACÍM PODMÍNKÁM a prohlídka místa plnění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_Toc426036398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10</w:t>
        </w:r>
        <w:r w:rsidR="00C03BA3" w:rsidRPr="00C03BA3">
          <w:rPr>
            <w:noProof/>
            <w:webHidden/>
          </w:rPr>
          <w:fldChar w:fldCharType="end"/>
        </w:r>
      </w:hyperlink>
    </w:p>
    <w:p w14:paraId="03920D7D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399" w:history="1">
        <w:r w:rsidR="00C03BA3" w:rsidRPr="00C03BA3">
          <w:rPr>
            <w:rStyle w:val="Hypertextovodkaz"/>
            <w:rFonts w:ascii="Arial" w:hAnsi="Arial" w:cs="Arial"/>
            <w:noProof/>
          </w:rPr>
          <w:t>15.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Lhůta, místo a způsob pro podání nabídek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_Toc426036399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11</w:t>
        </w:r>
        <w:r w:rsidR="00C03BA3" w:rsidRPr="00C03BA3">
          <w:rPr>
            <w:noProof/>
            <w:webHidden/>
          </w:rPr>
          <w:fldChar w:fldCharType="end"/>
        </w:r>
      </w:hyperlink>
    </w:p>
    <w:p w14:paraId="151C20C5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400" w:history="1">
        <w:r w:rsidR="00C03BA3" w:rsidRPr="00C03BA3">
          <w:rPr>
            <w:rStyle w:val="Hypertextovodkaz"/>
            <w:rFonts w:ascii="Arial" w:hAnsi="Arial" w:cs="Arial"/>
            <w:noProof/>
          </w:rPr>
          <w:t>16.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Termín otevírání obálek s nabídkami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_Toc426036400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12</w:t>
        </w:r>
        <w:r w:rsidR="00C03BA3" w:rsidRPr="00C03BA3">
          <w:rPr>
            <w:noProof/>
            <w:webHidden/>
          </w:rPr>
          <w:fldChar w:fldCharType="end"/>
        </w:r>
      </w:hyperlink>
    </w:p>
    <w:p w14:paraId="7321ED6B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401" w:history="1">
        <w:r w:rsidR="00C03BA3" w:rsidRPr="00C03BA3">
          <w:rPr>
            <w:rStyle w:val="Hypertextovodkaz"/>
            <w:rFonts w:ascii="Arial" w:hAnsi="Arial" w:cs="Arial"/>
            <w:noProof/>
          </w:rPr>
          <w:t>17.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Zadávací lhůta (lhůta, po kterou jsou uchazeči svými nabídkami vázáni)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_Toc426036401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12</w:t>
        </w:r>
        <w:r w:rsidR="00C03BA3" w:rsidRPr="00C03BA3">
          <w:rPr>
            <w:noProof/>
            <w:webHidden/>
          </w:rPr>
          <w:fldChar w:fldCharType="end"/>
        </w:r>
      </w:hyperlink>
    </w:p>
    <w:p w14:paraId="779E297D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402" w:history="1">
        <w:r w:rsidR="00C03BA3" w:rsidRPr="00C03BA3">
          <w:rPr>
            <w:rStyle w:val="Hypertextovodkaz"/>
            <w:rFonts w:ascii="Arial" w:hAnsi="Arial" w:cs="Arial"/>
            <w:noProof/>
          </w:rPr>
          <w:t>18.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Vysvětlení pojmů a zkratek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_Toc426036402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12</w:t>
        </w:r>
        <w:r w:rsidR="00C03BA3" w:rsidRPr="00C03BA3">
          <w:rPr>
            <w:noProof/>
            <w:webHidden/>
          </w:rPr>
          <w:fldChar w:fldCharType="end"/>
        </w:r>
      </w:hyperlink>
    </w:p>
    <w:p w14:paraId="09AA97ED" w14:textId="77777777" w:rsidR="00C03BA3" w:rsidRPr="00C03BA3" w:rsidRDefault="00EB574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26036403" w:history="1">
        <w:r w:rsidR="00C03BA3" w:rsidRPr="00C03BA3">
          <w:rPr>
            <w:rStyle w:val="Hypertextovodkaz"/>
            <w:rFonts w:ascii="Arial" w:hAnsi="Arial" w:cs="Arial"/>
            <w:noProof/>
          </w:rPr>
          <w:t>19.</w:t>
        </w:r>
        <w:r w:rsidR="00C03BA3" w:rsidRPr="00C03BA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C03BA3" w:rsidRPr="00C03BA3">
          <w:rPr>
            <w:rStyle w:val="Hypertextovodkaz"/>
            <w:rFonts w:ascii="Arial" w:hAnsi="Arial" w:cs="Arial"/>
            <w:noProof/>
          </w:rPr>
          <w:t>PŘÍLOHY zadávací dokumentace</w:t>
        </w:r>
        <w:r w:rsidR="00C03BA3" w:rsidRPr="00C03BA3">
          <w:rPr>
            <w:noProof/>
            <w:webHidden/>
          </w:rPr>
          <w:tab/>
        </w:r>
        <w:r w:rsidR="00C03BA3" w:rsidRPr="00C03BA3">
          <w:rPr>
            <w:noProof/>
            <w:webHidden/>
          </w:rPr>
          <w:fldChar w:fldCharType="begin"/>
        </w:r>
        <w:r w:rsidR="00C03BA3" w:rsidRPr="00C03BA3">
          <w:rPr>
            <w:noProof/>
            <w:webHidden/>
          </w:rPr>
          <w:instrText xml:space="preserve"> PAGEREF _Toc426036403 \h </w:instrText>
        </w:r>
        <w:r w:rsidR="00C03BA3" w:rsidRPr="00C03BA3">
          <w:rPr>
            <w:noProof/>
            <w:webHidden/>
          </w:rPr>
        </w:r>
        <w:r w:rsidR="00C03BA3" w:rsidRPr="00C03BA3">
          <w:rPr>
            <w:noProof/>
            <w:webHidden/>
          </w:rPr>
          <w:fldChar w:fldCharType="separate"/>
        </w:r>
        <w:r w:rsidR="009957FB">
          <w:rPr>
            <w:noProof/>
            <w:webHidden/>
          </w:rPr>
          <w:t>12</w:t>
        </w:r>
        <w:r w:rsidR="00C03BA3" w:rsidRPr="00C03BA3">
          <w:rPr>
            <w:noProof/>
            <w:webHidden/>
          </w:rPr>
          <w:fldChar w:fldCharType="end"/>
        </w:r>
      </w:hyperlink>
    </w:p>
    <w:p w14:paraId="484A62B7" w14:textId="77777777" w:rsidR="00A749C4" w:rsidRPr="00D27B1D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C03BA3">
        <w:rPr>
          <w:rFonts w:cs="Arial"/>
          <w:color w:val="FF0000"/>
          <w:szCs w:val="20"/>
        </w:rPr>
        <w:fldChar w:fldCharType="end"/>
      </w:r>
    </w:p>
    <w:p w14:paraId="484A62B8" w14:textId="77777777" w:rsidR="00A749C4" w:rsidRPr="00D27B1D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9" w14:textId="77777777" w:rsidR="00A749C4" w:rsidRPr="006E0DE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A" w14:textId="77777777" w:rsidR="00A749C4" w:rsidRPr="006E0DE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B" w14:textId="77777777" w:rsidR="00A749C4" w:rsidRPr="006E0DE1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6E0DE1">
        <w:rPr>
          <w:rFonts w:cs="Arial"/>
          <w:bCs/>
          <w:caps/>
          <w:color w:val="FF0000"/>
          <w:szCs w:val="20"/>
        </w:rPr>
        <w:br w:type="page"/>
      </w:r>
    </w:p>
    <w:p w14:paraId="484A62BC" w14:textId="77777777" w:rsidR="00A749C4" w:rsidRPr="006E0DE1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0" w:name="_Toc274229179"/>
      <w:bookmarkStart w:id="1" w:name="_Toc426036385"/>
      <w:r w:rsidRPr="006E0DE1">
        <w:rPr>
          <w:caps/>
          <w:color w:val="FFFFFF"/>
          <w:sz w:val="20"/>
          <w:szCs w:val="20"/>
        </w:rPr>
        <w:lastRenderedPageBreak/>
        <w:t xml:space="preserve">Klasifikace předmětu </w:t>
      </w:r>
      <w:r w:rsidR="00BC7BEE" w:rsidRPr="006E0DE1">
        <w:rPr>
          <w:caps/>
          <w:color w:val="FFFFFF"/>
          <w:sz w:val="20"/>
          <w:szCs w:val="20"/>
        </w:rPr>
        <w:t xml:space="preserve">plnění </w:t>
      </w:r>
      <w:r w:rsidRPr="006E0DE1">
        <w:rPr>
          <w:caps/>
          <w:color w:val="FFFFFF"/>
          <w:sz w:val="20"/>
          <w:szCs w:val="20"/>
        </w:rPr>
        <w:t>veřejné zakázky</w:t>
      </w:r>
      <w:bookmarkEnd w:id="0"/>
      <w:bookmarkEnd w:id="1"/>
    </w:p>
    <w:p w14:paraId="484A62BD" w14:textId="0403F750" w:rsidR="00A749C4" w:rsidRPr="006E0DE1" w:rsidRDefault="00A749C4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6E0DE1">
        <w:rPr>
          <w:rFonts w:cs="Arial"/>
          <w:b/>
          <w:bCs/>
          <w:szCs w:val="20"/>
        </w:rPr>
        <w:t xml:space="preserve">Druh veřejné zakázky: </w:t>
      </w:r>
      <w:r w:rsidRPr="006E0DE1">
        <w:rPr>
          <w:rFonts w:cs="Arial"/>
          <w:b/>
          <w:bCs/>
          <w:szCs w:val="20"/>
        </w:rPr>
        <w:tab/>
      </w:r>
      <w:r w:rsidRPr="006E0DE1">
        <w:rPr>
          <w:rFonts w:cs="Arial"/>
          <w:bCs/>
          <w:szCs w:val="20"/>
        </w:rPr>
        <w:t xml:space="preserve">veřejná zakázka na </w:t>
      </w:r>
      <w:r w:rsidR="004F6E87">
        <w:rPr>
          <w:rFonts w:cs="Arial"/>
          <w:bCs/>
          <w:szCs w:val="20"/>
        </w:rPr>
        <w:t>služb</w:t>
      </w:r>
      <w:r w:rsidR="00761449">
        <w:rPr>
          <w:rFonts w:cs="Arial"/>
          <w:bCs/>
          <w:szCs w:val="20"/>
        </w:rPr>
        <w:t>y</w:t>
      </w:r>
      <w:r w:rsidRPr="006E0DE1">
        <w:rPr>
          <w:rFonts w:cs="Arial"/>
          <w:bCs/>
          <w:color w:val="FF0000"/>
          <w:szCs w:val="20"/>
        </w:rPr>
        <w:t xml:space="preserve"> </w:t>
      </w:r>
    </w:p>
    <w:p w14:paraId="484A62BE" w14:textId="77777777" w:rsidR="00A749C4" w:rsidRPr="006E0DE1" w:rsidRDefault="00A749C4" w:rsidP="00AC4AE3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 xml:space="preserve">Druh zadávacího řízení: </w:t>
      </w:r>
      <w:r w:rsidRPr="006E0DE1">
        <w:rPr>
          <w:rFonts w:cs="Arial"/>
          <w:b/>
          <w:bCs/>
          <w:szCs w:val="20"/>
        </w:rPr>
        <w:tab/>
      </w:r>
      <w:r w:rsidR="003579A4" w:rsidRPr="006E0DE1">
        <w:rPr>
          <w:rFonts w:cs="Arial"/>
          <w:bCs/>
          <w:szCs w:val="20"/>
        </w:rPr>
        <w:t>otevřené nadlimitní</w:t>
      </w:r>
      <w:r w:rsidRPr="006E0DE1">
        <w:rPr>
          <w:rFonts w:cs="Arial"/>
          <w:bCs/>
          <w:szCs w:val="20"/>
        </w:rPr>
        <w:t xml:space="preserve"> řízení</w:t>
      </w:r>
    </w:p>
    <w:p w14:paraId="484A62BF" w14:textId="77777777" w:rsidR="00934442" w:rsidRPr="006E0DE1" w:rsidRDefault="00934442" w:rsidP="0093444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:rsidRPr="006E0DE1" w14:paraId="484A62C2" w14:textId="77777777" w:rsidTr="00C119D0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0" w14:textId="77777777" w:rsidR="001B3B4D" w:rsidRPr="006E0DE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2" w:name="_Toc245805748"/>
            <w:r w:rsidRPr="006E0DE1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1" w14:textId="77777777" w:rsidR="001B3B4D" w:rsidRPr="006E0DE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6E0DE1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841D05" w:rsidRPr="006E0DE1" w14:paraId="722B7B81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D47E" w14:textId="32377FA4" w:rsidR="00841D05" w:rsidRPr="006E0DE1" w:rsidRDefault="00841D05" w:rsidP="004C40C1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6E0DE1">
              <w:rPr>
                <w:rFonts w:cs="Arial"/>
                <w:bCs/>
                <w:szCs w:val="20"/>
              </w:rPr>
              <w:t>Programování programového vybavení a poradenské služby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D245" w14:textId="16287260" w:rsidR="00841D05" w:rsidRPr="006E0DE1" w:rsidRDefault="00841D05" w:rsidP="004C40C1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6E0DE1">
              <w:rPr>
                <w:rFonts w:cs="Arial"/>
                <w:bCs/>
                <w:szCs w:val="20"/>
              </w:rPr>
              <w:t>72200000-7</w:t>
            </w:r>
          </w:p>
        </w:tc>
      </w:tr>
      <w:tr w:rsidR="00841D05" w:rsidRPr="006E0DE1" w14:paraId="484A62C5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3" w14:textId="4C171B57" w:rsidR="00841D05" w:rsidRPr="006E0DE1" w:rsidRDefault="00841D05" w:rsidP="004C40C1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6E0DE1">
              <w:rPr>
                <w:rFonts w:cs="Arial"/>
                <w:bCs/>
                <w:szCs w:val="20"/>
              </w:rPr>
              <w:t xml:space="preserve">Služby informačních technologií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2C4" w14:textId="136AA867" w:rsidR="00841D05" w:rsidRPr="006E0DE1" w:rsidRDefault="00841D05" w:rsidP="004C40C1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6E0DE1">
              <w:rPr>
                <w:rFonts w:cs="Arial"/>
                <w:bCs/>
                <w:szCs w:val="20"/>
              </w:rPr>
              <w:t>72222300-0</w:t>
            </w:r>
          </w:p>
        </w:tc>
      </w:tr>
      <w:tr w:rsidR="00841D05" w:rsidRPr="006E0DE1" w14:paraId="0C80A5BB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157F" w14:textId="575A7E8D" w:rsidR="00841D05" w:rsidRPr="006E0DE1" w:rsidRDefault="00841D05" w:rsidP="00C450C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6E0DE1">
              <w:rPr>
                <w:rFonts w:cs="Arial"/>
                <w:szCs w:val="20"/>
              </w:rPr>
              <w:t>Informační systémy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811A" w14:textId="45B5CAF4" w:rsidR="00841D05" w:rsidRPr="006E0DE1" w:rsidRDefault="00841D05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6E0DE1">
              <w:rPr>
                <w:rFonts w:cs="Arial"/>
                <w:szCs w:val="20"/>
              </w:rPr>
              <w:t>48810000-9</w:t>
            </w:r>
          </w:p>
        </w:tc>
      </w:tr>
    </w:tbl>
    <w:p w14:paraId="484A62CC" w14:textId="77777777" w:rsidR="006C7894" w:rsidRPr="006E0DE1" w:rsidRDefault="006C7894" w:rsidP="006C7894">
      <w:pPr>
        <w:spacing w:line="280" w:lineRule="atLeast"/>
        <w:rPr>
          <w:rFonts w:cs="Arial"/>
          <w:szCs w:val="20"/>
        </w:rPr>
      </w:pPr>
      <w:bookmarkStart w:id="3" w:name="_Toc269749166"/>
      <w:bookmarkStart w:id="4" w:name="_Toc269749167"/>
      <w:bookmarkStart w:id="5" w:name="_Toc269749168"/>
      <w:bookmarkEnd w:id="2"/>
      <w:bookmarkEnd w:id="3"/>
      <w:bookmarkEnd w:id="4"/>
      <w:bookmarkEnd w:id="5"/>
    </w:p>
    <w:p w14:paraId="484A62CD" w14:textId="44337016" w:rsidR="00A6416A" w:rsidRPr="006E0DE1" w:rsidRDefault="00A6416A" w:rsidP="00A6416A">
      <w:pPr>
        <w:pStyle w:val="Normln11"/>
        <w:spacing w:before="120"/>
        <w:jc w:val="both"/>
        <w:rPr>
          <w:rFonts w:cs="Arial"/>
          <w:b/>
          <w:sz w:val="20"/>
          <w:szCs w:val="20"/>
        </w:rPr>
      </w:pPr>
      <w:r w:rsidRPr="00A51615">
        <w:rPr>
          <w:rFonts w:cs="Arial"/>
          <w:b/>
          <w:sz w:val="20"/>
          <w:szCs w:val="20"/>
        </w:rPr>
        <w:t xml:space="preserve">Předpokládaná hodnota </w:t>
      </w:r>
      <w:r w:rsidRPr="00404AF4">
        <w:rPr>
          <w:rFonts w:cs="Arial"/>
          <w:b/>
          <w:sz w:val="20"/>
          <w:szCs w:val="20"/>
        </w:rPr>
        <w:t>veřejné zakázky:</w:t>
      </w:r>
      <w:r w:rsidRPr="00404AF4">
        <w:rPr>
          <w:rFonts w:cs="Arial"/>
          <w:b/>
          <w:sz w:val="20"/>
          <w:szCs w:val="20"/>
        </w:rPr>
        <w:tab/>
      </w:r>
      <w:r w:rsidR="00404AF4" w:rsidRPr="00404AF4">
        <w:rPr>
          <w:rFonts w:cs="Arial"/>
          <w:b/>
          <w:sz w:val="20"/>
          <w:szCs w:val="20"/>
        </w:rPr>
        <w:t>9</w:t>
      </w:r>
      <w:r w:rsidR="00404AF4">
        <w:rPr>
          <w:rFonts w:cs="Arial"/>
          <w:b/>
          <w:sz w:val="20"/>
          <w:szCs w:val="20"/>
        </w:rPr>
        <w:t>7</w:t>
      </w:r>
      <w:r w:rsidR="000D1B0D" w:rsidRPr="00404AF4">
        <w:rPr>
          <w:rFonts w:cs="Arial"/>
          <w:b/>
          <w:sz w:val="20"/>
          <w:szCs w:val="20"/>
        </w:rPr>
        <w:t>.</w:t>
      </w:r>
      <w:r w:rsidR="00404AF4" w:rsidRPr="00404AF4">
        <w:rPr>
          <w:rFonts w:cs="Arial"/>
          <w:b/>
          <w:sz w:val="20"/>
          <w:szCs w:val="20"/>
        </w:rPr>
        <w:t>200</w:t>
      </w:r>
      <w:r w:rsidR="000D1B0D" w:rsidRPr="00404AF4">
        <w:rPr>
          <w:rFonts w:cs="Arial"/>
          <w:b/>
          <w:sz w:val="20"/>
          <w:szCs w:val="20"/>
        </w:rPr>
        <w:t>.000,-</w:t>
      </w:r>
      <w:r w:rsidRPr="00404AF4">
        <w:rPr>
          <w:rFonts w:cs="Arial"/>
          <w:b/>
          <w:sz w:val="20"/>
          <w:szCs w:val="20"/>
        </w:rPr>
        <w:t xml:space="preserve"> Kč bez DPH</w:t>
      </w:r>
    </w:p>
    <w:p w14:paraId="484A62CE" w14:textId="77777777" w:rsidR="00A749C4" w:rsidRPr="006E0DE1" w:rsidRDefault="00A749C4" w:rsidP="00DF68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6" w:name="_Toc426036386"/>
      <w:r w:rsidRPr="006E0DE1">
        <w:rPr>
          <w:caps/>
          <w:color w:val="FFFFFF"/>
          <w:sz w:val="20"/>
          <w:szCs w:val="20"/>
        </w:rPr>
        <w:t>Předmět plnění veřejné zakázky</w:t>
      </w:r>
      <w:bookmarkEnd w:id="6"/>
      <w:r w:rsidRPr="006E0DE1">
        <w:rPr>
          <w:caps/>
          <w:color w:val="FFFFFF"/>
          <w:sz w:val="20"/>
          <w:szCs w:val="20"/>
        </w:rPr>
        <w:t xml:space="preserve"> </w:t>
      </w:r>
    </w:p>
    <w:p w14:paraId="27C2B87B" w14:textId="73ECC2C0" w:rsidR="00404AF4" w:rsidRPr="00404AF4" w:rsidRDefault="00404AF4" w:rsidP="00404AF4">
      <w:pPr>
        <w:spacing w:before="120" w:line="276" w:lineRule="auto"/>
        <w:rPr>
          <w:rFonts w:cs="Arial"/>
          <w:szCs w:val="20"/>
        </w:rPr>
      </w:pPr>
      <w:bookmarkStart w:id="7" w:name="_Toc269749170"/>
      <w:bookmarkStart w:id="8" w:name="_Toc269749171"/>
      <w:bookmarkStart w:id="9" w:name="_Toc269749172"/>
      <w:bookmarkStart w:id="10" w:name="_Toc269749173"/>
      <w:bookmarkStart w:id="11" w:name="_Toc269749209"/>
      <w:bookmarkStart w:id="12" w:name="_Toc269749210"/>
      <w:bookmarkStart w:id="13" w:name="_Toc269749211"/>
      <w:bookmarkStart w:id="14" w:name="_Toc269749212"/>
      <w:bookmarkStart w:id="15" w:name="_Toc269749213"/>
      <w:bookmarkStart w:id="16" w:name="_Ref313894952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404AF4">
        <w:rPr>
          <w:rFonts w:cs="Arial"/>
          <w:szCs w:val="20"/>
        </w:rPr>
        <w:t>Předmětem plnění veřejné zakázky je podpora a rozvoj ekonomického informačního systému MPSV, včetně mezd a personalistiky (dále také „</w:t>
      </w:r>
      <w:r w:rsidR="00077047">
        <w:rPr>
          <w:rFonts w:cs="Arial"/>
          <w:b/>
          <w:szCs w:val="20"/>
        </w:rPr>
        <w:t>Systém</w:t>
      </w:r>
      <w:r w:rsidRPr="00404AF4">
        <w:rPr>
          <w:rFonts w:cs="Arial"/>
          <w:szCs w:val="20"/>
        </w:rPr>
        <w:t>“), přičemž předmět této veřejné zakázky zahrnuje zejména provedení těchto činností:</w:t>
      </w:r>
    </w:p>
    <w:p w14:paraId="597BA249" w14:textId="4EA032FA" w:rsidR="00404AF4" w:rsidRPr="00404AF4" w:rsidRDefault="006A16AB" w:rsidP="00613B12">
      <w:pPr>
        <w:pStyle w:val="Odstavecseseznamem"/>
        <w:numPr>
          <w:ilvl w:val="0"/>
          <w:numId w:val="12"/>
        </w:numPr>
        <w:spacing w:before="120" w:line="276" w:lineRule="auto"/>
        <w:rPr>
          <w:rFonts w:cs="Arial"/>
          <w:szCs w:val="20"/>
        </w:rPr>
      </w:pPr>
      <w:r>
        <w:rPr>
          <w:rFonts w:cs="Arial"/>
          <w:szCs w:val="20"/>
        </w:rPr>
        <w:t>S</w:t>
      </w:r>
      <w:r w:rsidR="00404AF4" w:rsidRPr="00404AF4">
        <w:rPr>
          <w:rFonts w:cs="Arial"/>
          <w:szCs w:val="20"/>
        </w:rPr>
        <w:t xml:space="preserve">lužby </w:t>
      </w:r>
      <w:r>
        <w:rPr>
          <w:rFonts w:cs="Arial"/>
          <w:szCs w:val="20"/>
        </w:rPr>
        <w:t>p</w:t>
      </w:r>
      <w:r w:rsidR="00404AF4" w:rsidRPr="00404AF4">
        <w:rPr>
          <w:rFonts w:cs="Arial"/>
          <w:szCs w:val="20"/>
        </w:rPr>
        <w:t xml:space="preserve">řevzetí spočívající v převzetí </w:t>
      </w:r>
      <w:r w:rsidR="00077047">
        <w:rPr>
          <w:rFonts w:cs="Arial"/>
          <w:szCs w:val="20"/>
        </w:rPr>
        <w:t>Systému</w:t>
      </w:r>
      <w:r w:rsidR="00404AF4" w:rsidRPr="00404AF4">
        <w:rPr>
          <w:rFonts w:cs="Arial"/>
          <w:szCs w:val="20"/>
        </w:rPr>
        <w:t xml:space="preserve"> od současného provozovatele na základě plánu převzetí vypracovaného poskytovatelem;</w:t>
      </w:r>
    </w:p>
    <w:p w14:paraId="770DABD9" w14:textId="53516EDC" w:rsidR="00404AF4" w:rsidRPr="00404AF4" w:rsidRDefault="00404AF4" w:rsidP="00613B12">
      <w:pPr>
        <w:pStyle w:val="Odstavecseseznamem"/>
        <w:numPr>
          <w:ilvl w:val="0"/>
          <w:numId w:val="12"/>
        </w:numPr>
        <w:spacing w:before="120" w:line="276" w:lineRule="auto"/>
        <w:rPr>
          <w:rFonts w:cs="Arial"/>
          <w:szCs w:val="20"/>
        </w:rPr>
      </w:pPr>
      <w:r w:rsidRPr="00404AF4">
        <w:rPr>
          <w:rFonts w:cs="Arial"/>
          <w:szCs w:val="20"/>
        </w:rPr>
        <w:t xml:space="preserve">paušálně poskytované </w:t>
      </w:r>
      <w:r w:rsidR="006A16AB">
        <w:rPr>
          <w:rFonts w:cs="Arial"/>
          <w:szCs w:val="20"/>
        </w:rPr>
        <w:t>S</w:t>
      </w:r>
      <w:r w:rsidRPr="00404AF4">
        <w:rPr>
          <w:rFonts w:cs="Arial"/>
          <w:szCs w:val="20"/>
        </w:rPr>
        <w:t xml:space="preserve">lužby </w:t>
      </w:r>
      <w:r w:rsidR="006A16AB">
        <w:rPr>
          <w:rFonts w:cs="Arial"/>
          <w:szCs w:val="20"/>
        </w:rPr>
        <w:t>p</w:t>
      </w:r>
      <w:r w:rsidRPr="00404AF4">
        <w:rPr>
          <w:rFonts w:cs="Arial"/>
          <w:szCs w:val="20"/>
        </w:rPr>
        <w:t>odpor</w:t>
      </w:r>
      <w:r w:rsidR="006A16AB">
        <w:rPr>
          <w:rFonts w:cs="Arial"/>
          <w:szCs w:val="20"/>
        </w:rPr>
        <w:t>y</w:t>
      </w:r>
      <w:r w:rsidRPr="00404AF4">
        <w:rPr>
          <w:rFonts w:cs="Arial"/>
          <w:szCs w:val="20"/>
        </w:rPr>
        <w:t xml:space="preserve"> provozu - poskytnutí služeb podpory provozu vč. monitoringu </w:t>
      </w:r>
      <w:r w:rsidR="00C738BB">
        <w:rPr>
          <w:rFonts w:cs="Arial"/>
          <w:szCs w:val="20"/>
        </w:rPr>
        <w:t>Systému</w:t>
      </w:r>
      <w:r w:rsidRPr="00404AF4">
        <w:rPr>
          <w:rFonts w:cs="Arial"/>
          <w:szCs w:val="20"/>
        </w:rPr>
        <w:t xml:space="preserve">, zejména pro zajištění vysoké dostupnosti funkcionality finančních a účetních operací včetně výplaty dotací, poskytování správy a údržby </w:t>
      </w:r>
      <w:r w:rsidR="00C738BB">
        <w:rPr>
          <w:rFonts w:cs="Arial"/>
          <w:szCs w:val="20"/>
        </w:rPr>
        <w:t>Systému</w:t>
      </w:r>
      <w:r w:rsidR="00C738BB" w:rsidRPr="00404AF4">
        <w:rPr>
          <w:rFonts w:cs="Arial"/>
          <w:szCs w:val="20"/>
        </w:rPr>
        <w:t xml:space="preserve"> </w:t>
      </w:r>
      <w:r w:rsidRPr="00404AF4">
        <w:rPr>
          <w:rFonts w:cs="Arial"/>
          <w:szCs w:val="20"/>
        </w:rPr>
        <w:t xml:space="preserve">a podpory jeho uživatelů, zajištění provozu a podpory personalistiky a mezd, včetně implementace příslušných zákonných a legislativních změn a zajištění podpory provozování </w:t>
      </w:r>
      <w:r w:rsidR="00C738BB">
        <w:rPr>
          <w:rFonts w:cs="Arial"/>
          <w:szCs w:val="20"/>
        </w:rPr>
        <w:t>Systému</w:t>
      </w:r>
      <w:r w:rsidRPr="00404AF4">
        <w:rPr>
          <w:rFonts w:cs="Arial"/>
          <w:szCs w:val="20"/>
        </w:rPr>
        <w:t>;</w:t>
      </w:r>
    </w:p>
    <w:p w14:paraId="6286A229" w14:textId="2F90D5C4" w:rsidR="00404AF4" w:rsidRPr="00404AF4" w:rsidRDefault="00404AF4" w:rsidP="00613B12">
      <w:pPr>
        <w:pStyle w:val="Odstavecseseznamem"/>
        <w:numPr>
          <w:ilvl w:val="0"/>
          <w:numId w:val="12"/>
        </w:numPr>
        <w:spacing w:before="120" w:line="276" w:lineRule="auto"/>
        <w:rPr>
          <w:rFonts w:cs="Arial"/>
          <w:szCs w:val="20"/>
        </w:rPr>
      </w:pPr>
      <w:r w:rsidRPr="00404AF4">
        <w:rPr>
          <w:rFonts w:cs="Arial"/>
          <w:szCs w:val="20"/>
        </w:rPr>
        <w:t xml:space="preserve">poskytnutí služeb Rozvoje </w:t>
      </w:r>
      <w:r w:rsidR="00C738BB">
        <w:rPr>
          <w:rFonts w:cs="Arial"/>
          <w:szCs w:val="20"/>
        </w:rPr>
        <w:t>Systému</w:t>
      </w:r>
      <w:r w:rsidRPr="00404AF4">
        <w:rPr>
          <w:rFonts w:cs="Arial"/>
          <w:szCs w:val="20"/>
        </w:rPr>
        <w:t xml:space="preserve">, a to na základě změnových požadavků, přičemž předmětem </w:t>
      </w:r>
      <w:r w:rsidR="001661C0">
        <w:rPr>
          <w:rFonts w:cs="Arial"/>
          <w:szCs w:val="20"/>
        </w:rPr>
        <w:t>R</w:t>
      </w:r>
      <w:r w:rsidRPr="00404AF4">
        <w:rPr>
          <w:rFonts w:cs="Arial"/>
          <w:szCs w:val="20"/>
        </w:rPr>
        <w:t xml:space="preserve">ozvoje může být též poskytnutí školení pro klíčové uživatele, metodiky, správce, administrátory a koncové uživatele </w:t>
      </w:r>
      <w:r w:rsidR="00C738BB">
        <w:rPr>
          <w:rFonts w:cs="Arial"/>
          <w:szCs w:val="20"/>
        </w:rPr>
        <w:t>Systému</w:t>
      </w:r>
      <w:r w:rsidRPr="00404AF4">
        <w:rPr>
          <w:rFonts w:cs="Arial"/>
          <w:szCs w:val="20"/>
        </w:rPr>
        <w:t>; a</w:t>
      </w:r>
    </w:p>
    <w:p w14:paraId="16AFBE0F" w14:textId="47B2F5D9" w:rsidR="00323438" w:rsidRPr="00404AF4" w:rsidRDefault="006A16AB" w:rsidP="00613B12">
      <w:pPr>
        <w:pStyle w:val="Odstavecseseznamem"/>
        <w:numPr>
          <w:ilvl w:val="0"/>
          <w:numId w:val="12"/>
        </w:numPr>
        <w:spacing w:before="120" w:line="276" w:lineRule="auto"/>
        <w:rPr>
          <w:rFonts w:cs="Arial"/>
          <w:szCs w:val="20"/>
        </w:rPr>
      </w:pPr>
      <w:r>
        <w:rPr>
          <w:rFonts w:cs="Arial"/>
          <w:szCs w:val="20"/>
        </w:rPr>
        <w:t>S</w:t>
      </w:r>
      <w:r w:rsidR="00404AF4" w:rsidRPr="00404AF4">
        <w:rPr>
          <w:rFonts w:cs="Arial"/>
          <w:szCs w:val="20"/>
        </w:rPr>
        <w:t xml:space="preserve">lužby </w:t>
      </w:r>
      <w:r>
        <w:rPr>
          <w:rFonts w:cs="Arial"/>
          <w:szCs w:val="20"/>
        </w:rPr>
        <w:t>e</w:t>
      </w:r>
      <w:r w:rsidR="00404AF4" w:rsidRPr="00404AF4">
        <w:rPr>
          <w:rFonts w:cs="Arial"/>
          <w:szCs w:val="20"/>
        </w:rPr>
        <w:t xml:space="preserve">xitu spočívající v přípravě a předání </w:t>
      </w:r>
      <w:r w:rsidR="00C738BB">
        <w:rPr>
          <w:rFonts w:cs="Arial"/>
          <w:szCs w:val="20"/>
        </w:rPr>
        <w:t>Systému</w:t>
      </w:r>
      <w:r w:rsidR="00C738BB" w:rsidRPr="00404AF4">
        <w:rPr>
          <w:rFonts w:cs="Arial"/>
          <w:szCs w:val="20"/>
        </w:rPr>
        <w:t xml:space="preserve"> </w:t>
      </w:r>
      <w:r w:rsidR="00404AF4" w:rsidRPr="00404AF4">
        <w:rPr>
          <w:rFonts w:cs="Arial"/>
          <w:szCs w:val="20"/>
        </w:rPr>
        <w:t xml:space="preserve">novému poskytovateli služeb podpory provozu na konci smluvního vztahu, které zahrnují: poskytnutí potřebné součinnosti podle pokynů zadavatele novému poskytovateli, předání veškeré dokumentace a potřebných informací, řádné předání všech dat zpracovávaných v </w:t>
      </w:r>
      <w:r w:rsidR="00C738BB">
        <w:rPr>
          <w:rFonts w:cs="Arial"/>
          <w:szCs w:val="20"/>
        </w:rPr>
        <w:t>Systému</w:t>
      </w:r>
      <w:r w:rsidR="00404AF4" w:rsidRPr="00404AF4">
        <w:rPr>
          <w:rFonts w:cs="Arial"/>
          <w:szCs w:val="20"/>
        </w:rPr>
        <w:t>, včetně dat doplňkových a vypracování exitového migračního plánu v dostatečném předstihu a poskytnutí nezbytné součinnosti k jeho realizaci.</w:t>
      </w:r>
    </w:p>
    <w:p w14:paraId="484A62DB" w14:textId="77777777" w:rsidR="00156F82" w:rsidRPr="006E0DE1" w:rsidRDefault="00156F82" w:rsidP="00156F8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7" w:name="_Toc426036387"/>
      <w:bookmarkEnd w:id="16"/>
      <w:r w:rsidRPr="006E0DE1">
        <w:rPr>
          <w:caps/>
          <w:color w:val="FFFFFF"/>
          <w:sz w:val="20"/>
          <w:szCs w:val="20"/>
        </w:rPr>
        <w:t>Podmínky plnění veřejné zakázky</w:t>
      </w:r>
      <w:bookmarkEnd w:id="17"/>
    </w:p>
    <w:p w14:paraId="484A62DC" w14:textId="50FD16C0" w:rsidR="00424992" w:rsidRPr="006E0DE1" w:rsidRDefault="00555512" w:rsidP="00613B12">
      <w:pPr>
        <w:numPr>
          <w:ilvl w:val="1"/>
          <w:numId w:val="8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426"/>
        </w:tabs>
        <w:spacing w:before="360" w:after="240" w:line="280" w:lineRule="atLeast"/>
        <w:rPr>
          <w:rFonts w:cs="Arial"/>
          <w:b/>
          <w:bCs/>
          <w:szCs w:val="20"/>
        </w:rPr>
      </w:pPr>
      <w:r w:rsidRPr="006E0DE1">
        <w:rPr>
          <w:rFonts w:cs="Arial"/>
          <w:b/>
          <w:bCs/>
          <w:kern w:val="28"/>
        </w:rPr>
        <w:t xml:space="preserve">CÍLE VEŘEJNÉ ZAKÁZKY A </w:t>
      </w:r>
      <w:r w:rsidR="00424992" w:rsidRPr="006E0DE1">
        <w:rPr>
          <w:rFonts w:cs="Arial"/>
          <w:b/>
          <w:bCs/>
          <w:kern w:val="28"/>
        </w:rPr>
        <w:t>BLIŽŠÍ SPECIFIKACE PŘEDMĚTU PLNĚNÍ</w:t>
      </w:r>
    </w:p>
    <w:p w14:paraId="01DF6D81" w14:textId="5801F024" w:rsidR="00396365" w:rsidRDefault="00396365" w:rsidP="00A51615">
      <w:pPr>
        <w:spacing w:before="120" w:line="276" w:lineRule="auto"/>
        <w:rPr>
          <w:rFonts w:cs="Arial"/>
          <w:szCs w:val="20"/>
        </w:rPr>
      </w:pPr>
      <w:r w:rsidRPr="00396365">
        <w:rPr>
          <w:rFonts w:cs="Arial"/>
          <w:szCs w:val="20"/>
        </w:rPr>
        <w:t xml:space="preserve">Cílem veřejné zakázky je zajištění řádného chodu </w:t>
      </w:r>
      <w:r>
        <w:rPr>
          <w:rFonts w:cs="Arial"/>
          <w:szCs w:val="20"/>
        </w:rPr>
        <w:t xml:space="preserve">Systému, tj. ekonomického informačního systému zadavatele </w:t>
      </w:r>
      <w:r w:rsidRPr="00396365">
        <w:rPr>
          <w:rFonts w:cs="Arial"/>
          <w:szCs w:val="20"/>
        </w:rPr>
        <w:t>nezbytného k podpoře ekonomických a personálních agend, platebních a účetních procesů vykonávaných zadavatelem, a to konkrétně prostřednictvím jeho podpory a dalšího rozvoje v souladu s legislativními změnami a potřeb</w:t>
      </w:r>
      <w:r w:rsidR="00AB55A4">
        <w:rPr>
          <w:rFonts w:cs="Arial"/>
          <w:szCs w:val="20"/>
        </w:rPr>
        <w:t>ami</w:t>
      </w:r>
      <w:r w:rsidRPr="00396365">
        <w:rPr>
          <w:rFonts w:cs="Arial"/>
          <w:szCs w:val="20"/>
        </w:rPr>
        <w:t xml:space="preserve"> zadavatele. Na základě definovaných potřeb zadavatel očekává jejich naplnění v souladu s předmětem a rozsahem veřejné zakázky</w:t>
      </w:r>
      <w:r>
        <w:rPr>
          <w:rFonts w:cs="Arial"/>
          <w:szCs w:val="20"/>
        </w:rPr>
        <w:t>.</w:t>
      </w:r>
    </w:p>
    <w:p w14:paraId="0223540F" w14:textId="0B68166F" w:rsidR="00094AE1" w:rsidRPr="00BA60BF" w:rsidRDefault="00094AE1" w:rsidP="00BA60BF">
      <w:pPr>
        <w:spacing w:before="360" w:line="280" w:lineRule="atLeast"/>
        <w:rPr>
          <w:rFonts w:cs="Arial"/>
          <w:szCs w:val="20"/>
        </w:rPr>
      </w:pPr>
      <w:r w:rsidRPr="00BA60BF">
        <w:rPr>
          <w:rFonts w:cs="Arial"/>
          <w:szCs w:val="20"/>
        </w:rPr>
        <w:lastRenderedPageBreak/>
        <w:t xml:space="preserve">Účel a detailní technické požadavky na řešení poptávané v rámci této veřejné zakázky </w:t>
      </w:r>
      <w:r w:rsidR="005B5FDF">
        <w:rPr>
          <w:rFonts w:cs="Arial"/>
          <w:szCs w:val="20"/>
        </w:rPr>
        <w:t>jsou</w:t>
      </w:r>
      <w:r w:rsidRPr="00BA60BF">
        <w:rPr>
          <w:rFonts w:cs="Arial"/>
          <w:szCs w:val="20"/>
        </w:rPr>
        <w:t xml:space="preserve"> dále popsán</w:t>
      </w:r>
      <w:r w:rsidR="005B5FDF">
        <w:rPr>
          <w:rFonts w:cs="Arial"/>
          <w:szCs w:val="20"/>
        </w:rPr>
        <w:t>y</w:t>
      </w:r>
      <w:r w:rsidRPr="00BA60BF">
        <w:rPr>
          <w:rFonts w:cs="Arial"/>
          <w:szCs w:val="20"/>
        </w:rPr>
        <w:t xml:space="preserve"> v příloze č. </w:t>
      </w:r>
      <w:r w:rsidR="00911740" w:rsidRPr="006E0DE1">
        <w:rPr>
          <w:rFonts w:cs="Arial"/>
          <w:szCs w:val="20"/>
        </w:rPr>
        <w:t>6 této zadávací dokumentace</w:t>
      </w:r>
      <w:r w:rsidRPr="00BA60BF">
        <w:rPr>
          <w:rFonts w:cs="Arial"/>
          <w:szCs w:val="20"/>
        </w:rPr>
        <w:t xml:space="preserve"> s názvem „Funkční a technické požadavky“, která tvoří v nezměněné podobě přílohu závazného vzoru smlouvy na plnění této veřejné zakázky, jež tvoří přílohu č. 2 této zadávací dokumentace (dále také jen jako „</w:t>
      </w:r>
      <w:r w:rsidRPr="00BA60BF">
        <w:rPr>
          <w:rFonts w:cs="Arial"/>
          <w:b/>
          <w:szCs w:val="20"/>
        </w:rPr>
        <w:t>Smlouva</w:t>
      </w:r>
      <w:r w:rsidRPr="00BA60BF">
        <w:rPr>
          <w:rFonts w:cs="Arial"/>
          <w:szCs w:val="20"/>
        </w:rPr>
        <w:t>“ nebo „</w:t>
      </w:r>
      <w:r w:rsidRPr="00BA60BF">
        <w:rPr>
          <w:rFonts w:cs="Arial"/>
          <w:b/>
          <w:szCs w:val="20"/>
        </w:rPr>
        <w:t>Závazný vzor Smlouvy</w:t>
      </w:r>
      <w:r w:rsidRPr="00BA60BF">
        <w:rPr>
          <w:rFonts w:cs="Arial"/>
          <w:szCs w:val="20"/>
        </w:rPr>
        <w:t>“).</w:t>
      </w:r>
    </w:p>
    <w:p w14:paraId="205C79A0" w14:textId="77777777" w:rsidR="00094AE1" w:rsidRPr="006E0DE1" w:rsidRDefault="00094AE1" w:rsidP="00094AE1">
      <w:pPr>
        <w:spacing w:before="36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Součástí předmětu plnění této veřejné zakázky je dále plnění povinností spojených se zpracováním osobních údajů dle podmínek stanovených ve Smlouvě. </w:t>
      </w:r>
    </w:p>
    <w:p w14:paraId="484A631D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8" w:name="_Toc426036388"/>
      <w:r w:rsidRPr="006E0DE1">
        <w:rPr>
          <w:caps/>
          <w:color w:val="FFFFFF"/>
          <w:sz w:val="20"/>
          <w:szCs w:val="20"/>
        </w:rPr>
        <w:t>Požadavky na varianty nabídky</w:t>
      </w:r>
      <w:bookmarkEnd w:id="18"/>
    </w:p>
    <w:p w14:paraId="484A631E" w14:textId="77777777" w:rsidR="00A749C4" w:rsidRPr="006E0DE1" w:rsidRDefault="00A749C4" w:rsidP="00F75DF0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 w:rsidRPr="006E0DE1">
        <w:rPr>
          <w:rFonts w:cs="Arial"/>
          <w:sz w:val="20"/>
          <w:szCs w:val="20"/>
        </w:rPr>
        <w:t>Zadavatel nepřipouští variantní řešení nabídky.</w:t>
      </w:r>
    </w:p>
    <w:p w14:paraId="484A631F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426036389"/>
      <w:r w:rsidRPr="006E0DE1">
        <w:rPr>
          <w:caps/>
          <w:color w:val="FFFFFF"/>
          <w:sz w:val="20"/>
          <w:szCs w:val="20"/>
        </w:rPr>
        <w:t>Doba a místo plnění veřejné zakázky</w:t>
      </w:r>
      <w:bookmarkEnd w:id="19"/>
    </w:p>
    <w:p w14:paraId="484A6320" w14:textId="361A756B" w:rsidR="00A749C4" w:rsidRPr="00890304" w:rsidRDefault="00890304" w:rsidP="00350A4F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>5.1</w:t>
      </w:r>
      <w:r>
        <w:rPr>
          <w:rFonts w:cs="Arial"/>
          <w:b/>
          <w:bCs/>
          <w:kern w:val="28"/>
          <w:szCs w:val="20"/>
        </w:rPr>
        <w:tab/>
      </w:r>
      <w:r w:rsidR="00A749C4" w:rsidRPr="00890304">
        <w:rPr>
          <w:rFonts w:cs="Arial"/>
          <w:b/>
          <w:bCs/>
          <w:kern w:val="28"/>
          <w:szCs w:val="20"/>
        </w:rPr>
        <w:t>Doba plnění veřejné zakázky</w:t>
      </w:r>
    </w:p>
    <w:p w14:paraId="484A6321" w14:textId="3D4EBB4B" w:rsidR="00A6416A" w:rsidRPr="006E0DE1" w:rsidRDefault="00FF5394" w:rsidP="000E6C7F">
      <w:pPr>
        <w:spacing w:line="280" w:lineRule="atLeast"/>
        <w:ind w:left="4245" w:hanging="4245"/>
        <w:rPr>
          <w:rFonts w:eastAsia="MS Mincho" w:cs="Arial"/>
          <w:bCs/>
          <w:iCs/>
          <w:szCs w:val="20"/>
        </w:rPr>
      </w:pPr>
      <w:r w:rsidRPr="006E0DE1">
        <w:rPr>
          <w:rFonts w:cs="Arial"/>
          <w:b/>
          <w:bCs/>
          <w:szCs w:val="20"/>
        </w:rPr>
        <w:t>T</w:t>
      </w:r>
      <w:r w:rsidR="00A6416A" w:rsidRPr="006E0DE1">
        <w:rPr>
          <w:rFonts w:cs="Arial"/>
          <w:b/>
          <w:bCs/>
          <w:szCs w:val="20"/>
        </w:rPr>
        <w:t xml:space="preserve">ermín zahájení plnění:     </w:t>
      </w:r>
      <w:r w:rsidR="00AA0B31" w:rsidRPr="006E0DE1">
        <w:rPr>
          <w:rFonts w:cs="Arial"/>
          <w:b/>
          <w:bCs/>
          <w:szCs w:val="20"/>
        </w:rPr>
        <w:tab/>
      </w:r>
      <w:r w:rsidR="00BE24C4" w:rsidRPr="006E0DE1">
        <w:rPr>
          <w:rFonts w:cs="Arial"/>
          <w:b/>
          <w:bCs/>
          <w:szCs w:val="20"/>
        </w:rPr>
        <w:t xml:space="preserve">ihned po uzavření </w:t>
      </w:r>
      <w:r w:rsidR="00F82EA0" w:rsidRPr="006E0DE1">
        <w:rPr>
          <w:rFonts w:cs="Arial"/>
          <w:b/>
          <w:bCs/>
          <w:szCs w:val="20"/>
        </w:rPr>
        <w:t>S</w:t>
      </w:r>
      <w:r w:rsidR="00BE24C4" w:rsidRPr="006E0DE1">
        <w:rPr>
          <w:rFonts w:cs="Arial"/>
          <w:b/>
          <w:bCs/>
          <w:szCs w:val="20"/>
        </w:rPr>
        <w:t>mlouvy (</w:t>
      </w:r>
      <w:r w:rsidR="005A65E5" w:rsidRPr="006E0DE1">
        <w:rPr>
          <w:rFonts w:cs="Arial"/>
          <w:b/>
          <w:bCs/>
          <w:szCs w:val="20"/>
        </w:rPr>
        <w:t>předpoklad do jednoho měsíce od ukončení zadávacího řízení</w:t>
      </w:r>
      <w:r w:rsidR="00BE24C4" w:rsidRPr="006E0DE1">
        <w:rPr>
          <w:rFonts w:cs="Arial"/>
          <w:b/>
          <w:bCs/>
          <w:szCs w:val="20"/>
        </w:rPr>
        <w:t>)</w:t>
      </w:r>
    </w:p>
    <w:p w14:paraId="3876ACFC" w14:textId="045FD7B5" w:rsidR="0050573C" w:rsidRPr="00EE404E" w:rsidRDefault="0050573C" w:rsidP="00AA0B31">
      <w:pPr>
        <w:spacing w:after="120" w:line="280" w:lineRule="atLeast"/>
        <w:rPr>
          <w:rFonts w:cs="Arial"/>
          <w:b/>
          <w:szCs w:val="20"/>
        </w:rPr>
      </w:pPr>
      <w:r w:rsidRPr="006E0DE1">
        <w:rPr>
          <w:rFonts w:cs="Arial"/>
          <w:b/>
          <w:bCs/>
          <w:szCs w:val="20"/>
        </w:rPr>
        <w:t xml:space="preserve">Předpokládaný termín podpisu </w:t>
      </w:r>
      <w:r w:rsidRPr="00EE404E">
        <w:rPr>
          <w:rFonts w:cs="Arial"/>
          <w:b/>
          <w:bCs/>
          <w:szCs w:val="20"/>
        </w:rPr>
        <w:t>Smlouvy:</w:t>
      </w:r>
      <w:r w:rsidRPr="00EE404E">
        <w:rPr>
          <w:rFonts w:cs="Arial"/>
          <w:b/>
          <w:bCs/>
          <w:szCs w:val="20"/>
        </w:rPr>
        <w:tab/>
      </w:r>
      <w:r w:rsidRPr="00EE404E">
        <w:rPr>
          <w:rFonts w:cs="Arial"/>
          <w:b/>
          <w:szCs w:val="20"/>
        </w:rPr>
        <w:t>1. 1</w:t>
      </w:r>
      <w:r w:rsidR="004C54A9">
        <w:rPr>
          <w:rFonts w:cs="Arial"/>
          <w:b/>
          <w:szCs w:val="20"/>
        </w:rPr>
        <w:t>2</w:t>
      </w:r>
      <w:r w:rsidRPr="00EE404E">
        <w:rPr>
          <w:rFonts w:cs="Arial"/>
          <w:b/>
          <w:szCs w:val="20"/>
        </w:rPr>
        <w:t>. 2015</w:t>
      </w:r>
    </w:p>
    <w:p w14:paraId="484A6322" w14:textId="6BE2FAD1" w:rsidR="00A6416A" w:rsidRPr="006E0DE1" w:rsidRDefault="005234F0" w:rsidP="00AA0B31">
      <w:pPr>
        <w:spacing w:after="120" w:line="280" w:lineRule="atLeast"/>
        <w:rPr>
          <w:rFonts w:cs="Arial"/>
          <w:b/>
          <w:bCs/>
          <w:szCs w:val="20"/>
        </w:rPr>
      </w:pPr>
      <w:r w:rsidRPr="00EE404E">
        <w:rPr>
          <w:rFonts w:cs="Arial"/>
          <w:b/>
          <w:bCs/>
          <w:szCs w:val="20"/>
        </w:rPr>
        <w:t xml:space="preserve">Předpokládaný termín </w:t>
      </w:r>
      <w:r w:rsidR="00A6416A" w:rsidRPr="00EE404E">
        <w:rPr>
          <w:rFonts w:cs="Arial"/>
          <w:b/>
          <w:bCs/>
          <w:szCs w:val="20"/>
        </w:rPr>
        <w:t xml:space="preserve">ukončení plnění:    </w:t>
      </w:r>
      <w:r w:rsidR="00AA0B31" w:rsidRPr="00EE404E">
        <w:rPr>
          <w:rFonts w:cs="Arial"/>
          <w:b/>
          <w:bCs/>
          <w:szCs w:val="20"/>
        </w:rPr>
        <w:tab/>
      </w:r>
      <w:r w:rsidR="00396365" w:rsidRPr="00EE404E">
        <w:rPr>
          <w:rFonts w:cs="Arial"/>
          <w:b/>
          <w:bCs/>
          <w:szCs w:val="20"/>
        </w:rPr>
        <w:t>3</w:t>
      </w:r>
      <w:r w:rsidR="00DD16A7" w:rsidRPr="00EE404E">
        <w:rPr>
          <w:rFonts w:cs="Arial"/>
          <w:b/>
          <w:bCs/>
          <w:szCs w:val="20"/>
        </w:rPr>
        <w:t>1</w:t>
      </w:r>
      <w:r w:rsidR="00FC28BE" w:rsidRPr="00EE404E">
        <w:rPr>
          <w:rFonts w:cs="Arial"/>
          <w:b/>
          <w:szCs w:val="20"/>
        </w:rPr>
        <w:t>.</w:t>
      </w:r>
      <w:r w:rsidR="006F58B4" w:rsidRPr="00EE404E">
        <w:rPr>
          <w:rFonts w:cs="Arial"/>
          <w:b/>
          <w:szCs w:val="20"/>
        </w:rPr>
        <w:t xml:space="preserve"> </w:t>
      </w:r>
      <w:r w:rsidR="00396365" w:rsidRPr="00EE404E">
        <w:rPr>
          <w:rFonts w:cs="Arial"/>
          <w:b/>
          <w:szCs w:val="20"/>
        </w:rPr>
        <w:t>1</w:t>
      </w:r>
      <w:r w:rsidR="005635E9" w:rsidRPr="00EE404E">
        <w:rPr>
          <w:rFonts w:cs="Arial"/>
          <w:b/>
          <w:szCs w:val="20"/>
        </w:rPr>
        <w:t>2</w:t>
      </w:r>
      <w:r w:rsidR="00FC28BE" w:rsidRPr="00EE404E">
        <w:rPr>
          <w:rFonts w:cs="Arial"/>
          <w:b/>
          <w:szCs w:val="20"/>
        </w:rPr>
        <w:t>.</w:t>
      </w:r>
      <w:r w:rsidR="006F58B4" w:rsidRPr="00EE404E">
        <w:rPr>
          <w:rFonts w:cs="Arial"/>
          <w:b/>
          <w:szCs w:val="20"/>
        </w:rPr>
        <w:t xml:space="preserve"> </w:t>
      </w:r>
      <w:r w:rsidR="005635E9" w:rsidRPr="00EE404E">
        <w:rPr>
          <w:rFonts w:cs="Arial"/>
          <w:b/>
          <w:szCs w:val="20"/>
        </w:rPr>
        <w:t>2019</w:t>
      </w:r>
    </w:p>
    <w:p w14:paraId="484A6324" w14:textId="2FC6A59B" w:rsidR="00A6416A" w:rsidRPr="006E0DE1" w:rsidRDefault="00C3432D" w:rsidP="0050573C">
      <w:pPr>
        <w:spacing w:after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Plnění veřejné zakázky bude probíhat </w:t>
      </w:r>
      <w:r w:rsidR="009705B6" w:rsidRPr="006E0DE1">
        <w:rPr>
          <w:rFonts w:cs="Arial"/>
          <w:szCs w:val="20"/>
        </w:rPr>
        <w:t>tak, aby byly splněny následující milníky</w:t>
      </w:r>
      <w:r w:rsidR="00185C7D" w:rsidRPr="006E0DE1">
        <w:rPr>
          <w:rFonts w:cs="Arial"/>
          <w:szCs w:val="20"/>
        </w:rPr>
        <w:t>, resp. nebyly překročeny uvedené termíny</w:t>
      </w:r>
      <w:r w:rsidR="003D7F1E" w:rsidRPr="006E0DE1">
        <w:rPr>
          <w:rFonts w:cs="Arial"/>
          <w:szCs w:val="20"/>
        </w:rPr>
        <w:t xml:space="preserve">. Předpokládaný termín </w:t>
      </w:r>
      <w:r w:rsidR="0041496D" w:rsidRPr="006E0DE1">
        <w:rPr>
          <w:rFonts w:cs="Arial"/>
          <w:szCs w:val="20"/>
        </w:rPr>
        <w:t xml:space="preserve">uzavření </w:t>
      </w:r>
      <w:r w:rsidR="001864BA" w:rsidRPr="006E0DE1">
        <w:rPr>
          <w:rFonts w:cs="Arial"/>
          <w:szCs w:val="20"/>
        </w:rPr>
        <w:t>S</w:t>
      </w:r>
      <w:r w:rsidR="003D7F1E" w:rsidRPr="006E0DE1">
        <w:rPr>
          <w:rFonts w:cs="Arial"/>
          <w:szCs w:val="20"/>
        </w:rPr>
        <w:t xml:space="preserve">mlouvy je časem T, další termíny jsou uvedeny v počtech </w:t>
      </w:r>
      <w:r w:rsidR="00F15BE0" w:rsidRPr="006E0DE1">
        <w:rPr>
          <w:rFonts w:cs="Arial"/>
          <w:szCs w:val="20"/>
        </w:rPr>
        <w:t>měsíců</w:t>
      </w:r>
      <w:r w:rsidR="001C3CC3" w:rsidRPr="006E0DE1">
        <w:rPr>
          <w:rFonts w:cs="Arial"/>
          <w:szCs w:val="20"/>
        </w:rPr>
        <w:t>, není-li výslovně uvedeno jinak</w:t>
      </w:r>
      <w:r w:rsidR="003D7F1E" w:rsidRPr="006E0DE1">
        <w:rPr>
          <w:rFonts w:cs="Arial"/>
          <w:szCs w:val="20"/>
        </w:rPr>
        <w:t>.</w:t>
      </w: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495"/>
        <w:gridCol w:w="6713"/>
        <w:gridCol w:w="2256"/>
      </w:tblGrid>
      <w:tr w:rsidR="00CE0226" w:rsidRPr="006E0DE1" w14:paraId="484A6328" w14:textId="77777777" w:rsidTr="00056B70">
        <w:tc>
          <w:tcPr>
            <w:tcW w:w="495" w:type="dxa"/>
          </w:tcPr>
          <w:p w14:paraId="484A6325" w14:textId="42A65497" w:rsidR="00CE0226" w:rsidRPr="006E0DE1" w:rsidRDefault="00056B70" w:rsidP="002A1358">
            <w:pPr>
              <w:spacing w:before="120" w:after="120"/>
              <w:jc w:val="left"/>
              <w:rPr>
                <w:rFonts w:cs="Arial"/>
                <w:b/>
              </w:rPr>
            </w:pPr>
            <w:r w:rsidRPr="006E0DE1">
              <w:rPr>
                <w:rFonts w:cs="Arial"/>
                <w:b/>
              </w:rPr>
              <w:t>ID</w:t>
            </w:r>
          </w:p>
        </w:tc>
        <w:tc>
          <w:tcPr>
            <w:tcW w:w="6713" w:type="dxa"/>
            <w:vAlign w:val="center"/>
          </w:tcPr>
          <w:p w14:paraId="484A6326" w14:textId="77777777" w:rsidR="00CE0226" w:rsidRPr="006E0DE1" w:rsidRDefault="00CE0226" w:rsidP="002A1358">
            <w:pPr>
              <w:spacing w:before="120" w:after="120"/>
              <w:jc w:val="left"/>
              <w:rPr>
                <w:rFonts w:cs="Arial"/>
                <w:b/>
              </w:rPr>
            </w:pPr>
            <w:r w:rsidRPr="006E0DE1">
              <w:rPr>
                <w:rFonts w:cs="Arial"/>
                <w:b/>
              </w:rPr>
              <w:t>Milník</w:t>
            </w:r>
          </w:p>
        </w:tc>
        <w:tc>
          <w:tcPr>
            <w:tcW w:w="2256" w:type="dxa"/>
            <w:vAlign w:val="center"/>
          </w:tcPr>
          <w:p w14:paraId="484A6327" w14:textId="77777777" w:rsidR="00CE0226" w:rsidRPr="006E0DE1" w:rsidRDefault="00CE0226" w:rsidP="002A1358">
            <w:pPr>
              <w:spacing w:before="120" w:after="120"/>
              <w:jc w:val="left"/>
              <w:rPr>
                <w:rFonts w:cs="Arial"/>
                <w:b/>
              </w:rPr>
            </w:pPr>
            <w:r w:rsidRPr="006E0DE1">
              <w:rPr>
                <w:rFonts w:cs="Arial"/>
                <w:b/>
              </w:rPr>
              <w:t>Termín</w:t>
            </w:r>
          </w:p>
        </w:tc>
      </w:tr>
      <w:tr w:rsidR="003C038D" w:rsidRPr="006E0DE1" w14:paraId="1ED53D6B" w14:textId="77777777" w:rsidTr="00056B70">
        <w:tc>
          <w:tcPr>
            <w:tcW w:w="495" w:type="dxa"/>
          </w:tcPr>
          <w:p w14:paraId="0D21BCA0" w14:textId="75A200B1" w:rsidR="003C038D" w:rsidRPr="00EE404E" w:rsidRDefault="003C038D" w:rsidP="002A1358">
            <w:pPr>
              <w:spacing w:before="120" w:after="120"/>
              <w:jc w:val="left"/>
              <w:rPr>
                <w:rFonts w:cs="Arial"/>
              </w:rPr>
            </w:pPr>
            <w:r w:rsidRPr="00EE404E">
              <w:rPr>
                <w:rFonts w:cs="Arial"/>
              </w:rPr>
              <w:t>1.</w:t>
            </w:r>
          </w:p>
        </w:tc>
        <w:tc>
          <w:tcPr>
            <w:tcW w:w="6713" w:type="dxa"/>
            <w:vAlign w:val="center"/>
          </w:tcPr>
          <w:p w14:paraId="624E0164" w14:textId="5E00D6EE" w:rsidR="003C038D" w:rsidRPr="00EE404E" w:rsidRDefault="003C038D" w:rsidP="002A1358">
            <w:pPr>
              <w:spacing w:before="120" w:after="120"/>
              <w:jc w:val="left"/>
              <w:rPr>
                <w:rFonts w:cs="Arial"/>
              </w:rPr>
            </w:pPr>
            <w:r w:rsidRPr="00EE404E">
              <w:rPr>
                <w:rFonts w:cs="Arial"/>
              </w:rPr>
              <w:t>Uzavření Smlouvy</w:t>
            </w:r>
          </w:p>
        </w:tc>
        <w:tc>
          <w:tcPr>
            <w:tcW w:w="2256" w:type="dxa"/>
            <w:vAlign w:val="center"/>
          </w:tcPr>
          <w:p w14:paraId="65984D2A" w14:textId="4299D5AC" w:rsidR="003C038D" w:rsidRPr="00EE404E" w:rsidRDefault="0041496D" w:rsidP="00D10B4F">
            <w:pPr>
              <w:spacing w:before="120" w:after="120"/>
              <w:jc w:val="left"/>
              <w:rPr>
                <w:rFonts w:cs="Arial"/>
              </w:rPr>
            </w:pPr>
            <w:r w:rsidRPr="00EE404E">
              <w:rPr>
                <w:rFonts w:cs="Arial"/>
              </w:rPr>
              <w:t>T</w:t>
            </w:r>
          </w:p>
        </w:tc>
      </w:tr>
      <w:tr w:rsidR="00AD0E85" w:rsidRPr="006E0DE1" w14:paraId="484A632C" w14:textId="77777777" w:rsidTr="00056B70">
        <w:tc>
          <w:tcPr>
            <w:tcW w:w="495" w:type="dxa"/>
          </w:tcPr>
          <w:p w14:paraId="484A6329" w14:textId="72CBE766" w:rsidR="00AD0E85" w:rsidRPr="00EE404E" w:rsidRDefault="00AD0E85" w:rsidP="002A1358">
            <w:pPr>
              <w:spacing w:before="120" w:after="120"/>
              <w:jc w:val="left"/>
              <w:rPr>
                <w:rFonts w:cs="Arial"/>
              </w:rPr>
            </w:pPr>
            <w:r w:rsidRPr="00EE404E">
              <w:rPr>
                <w:rFonts w:cs="Arial"/>
              </w:rPr>
              <w:t>2.</w:t>
            </w:r>
          </w:p>
        </w:tc>
        <w:tc>
          <w:tcPr>
            <w:tcW w:w="6713" w:type="dxa"/>
            <w:vAlign w:val="center"/>
          </w:tcPr>
          <w:p w14:paraId="484A632A" w14:textId="1EFF3606" w:rsidR="00AD0E85" w:rsidRPr="00EE404E" w:rsidRDefault="00AD0E85" w:rsidP="00530DD1">
            <w:pPr>
              <w:spacing w:before="120" w:after="120"/>
              <w:jc w:val="left"/>
              <w:rPr>
                <w:rFonts w:cs="Arial"/>
              </w:rPr>
            </w:pPr>
            <w:r w:rsidRPr="003501D8">
              <w:rPr>
                <w:rFonts w:cs="Arial"/>
              </w:rPr>
              <w:t>Poskytnutí</w:t>
            </w:r>
            <w:r>
              <w:rPr>
                <w:rFonts w:cs="Arial"/>
              </w:rPr>
              <w:t xml:space="preserve"> části </w:t>
            </w:r>
            <w:r w:rsidRPr="003501D8">
              <w:rPr>
                <w:rFonts w:cs="Arial"/>
              </w:rPr>
              <w:t xml:space="preserve">Služeb převzetí ve smyslu odst. </w:t>
            </w:r>
            <w:r w:rsidR="00530DD1">
              <w:rPr>
                <w:rFonts w:cs="Arial"/>
              </w:rPr>
              <w:t>3.1.1</w:t>
            </w:r>
            <w:r w:rsidRPr="003501D8">
              <w:rPr>
                <w:rFonts w:cs="Arial"/>
              </w:rPr>
              <w:t xml:space="preserve"> Smlouvy</w:t>
            </w:r>
          </w:p>
        </w:tc>
        <w:tc>
          <w:tcPr>
            <w:tcW w:w="2256" w:type="dxa"/>
            <w:vAlign w:val="center"/>
          </w:tcPr>
          <w:p w14:paraId="484A632B" w14:textId="04755CA3" w:rsidR="00AD0E85" w:rsidRPr="00EE404E" w:rsidRDefault="00AD0E85" w:rsidP="00EE404E">
            <w:pPr>
              <w:spacing w:before="120" w:after="120"/>
              <w:jc w:val="left"/>
              <w:rPr>
                <w:rFonts w:cs="Arial"/>
                <w:lang w:val="en-US"/>
              </w:rPr>
            </w:pPr>
            <w:r w:rsidRPr="00EE404E">
              <w:rPr>
                <w:rFonts w:cs="Arial"/>
              </w:rPr>
              <w:t xml:space="preserve">T + 1 měsíc (=T1) </w:t>
            </w:r>
          </w:p>
        </w:tc>
      </w:tr>
      <w:tr w:rsidR="00AD0E85" w:rsidRPr="003501D8" w14:paraId="6E824DA6" w14:textId="77777777" w:rsidTr="00AB3CC1">
        <w:tc>
          <w:tcPr>
            <w:tcW w:w="495" w:type="dxa"/>
          </w:tcPr>
          <w:p w14:paraId="15631A96" w14:textId="77777777" w:rsidR="00AD0E85" w:rsidRPr="003501D8" w:rsidRDefault="00AD0E85" w:rsidP="00AB3CC1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3501D8">
              <w:rPr>
                <w:rFonts w:cs="Arial"/>
              </w:rPr>
              <w:t>.</w:t>
            </w:r>
          </w:p>
        </w:tc>
        <w:tc>
          <w:tcPr>
            <w:tcW w:w="6713" w:type="dxa"/>
            <w:vAlign w:val="center"/>
          </w:tcPr>
          <w:p w14:paraId="15FFB52D" w14:textId="45C18F7D" w:rsidR="00AD0E85" w:rsidRPr="003501D8" w:rsidRDefault="00AD0E85" w:rsidP="00530DD1">
            <w:pPr>
              <w:spacing w:before="120"/>
              <w:rPr>
                <w:rFonts w:cs="Arial"/>
              </w:rPr>
            </w:pPr>
            <w:r w:rsidRPr="003501D8">
              <w:rPr>
                <w:rFonts w:cs="Arial"/>
              </w:rPr>
              <w:t xml:space="preserve">Poskytnutí </w:t>
            </w:r>
            <w:r>
              <w:rPr>
                <w:rFonts w:cs="Arial"/>
              </w:rPr>
              <w:t xml:space="preserve">zbývajících </w:t>
            </w:r>
            <w:r w:rsidRPr="003501D8">
              <w:rPr>
                <w:rFonts w:cs="Arial"/>
              </w:rPr>
              <w:t>Služeb převzetí</w:t>
            </w:r>
            <w:r>
              <w:rPr>
                <w:rFonts w:cs="Arial"/>
              </w:rPr>
              <w:t xml:space="preserve"> (vytvoření Dokumentace a úvodní školení uživatelů v rozsahu 100 MD) </w:t>
            </w:r>
            <w:r w:rsidRPr="003501D8">
              <w:rPr>
                <w:rFonts w:cs="Arial"/>
              </w:rPr>
              <w:t xml:space="preserve">ve smyslu odst. </w:t>
            </w:r>
            <w:r w:rsidR="00530DD1">
              <w:rPr>
                <w:rFonts w:cs="Arial"/>
              </w:rPr>
              <w:t>3.1.1</w:t>
            </w:r>
            <w:r w:rsidRPr="003501D8">
              <w:rPr>
                <w:rFonts w:cs="Arial"/>
              </w:rPr>
              <w:t xml:space="preserve"> Smlouvy</w:t>
            </w:r>
          </w:p>
        </w:tc>
        <w:tc>
          <w:tcPr>
            <w:tcW w:w="2256" w:type="dxa"/>
            <w:vAlign w:val="center"/>
          </w:tcPr>
          <w:p w14:paraId="0DD63A2B" w14:textId="77777777" w:rsidR="00AD0E85" w:rsidRPr="003501D8" w:rsidRDefault="00AD0E85" w:rsidP="00AB3CC1">
            <w:pPr>
              <w:spacing w:before="120"/>
              <w:rPr>
                <w:rFonts w:cs="Arial"/>
                <w:lang w:val="en-US"/>
              </w:rPr>
            </w:pPr>
            <w:r w:rsidRPr="003501D8">
              <w:rPr>
                <w:rFonts w:cs="Arial"/>
              </w:rPr>
              <w:t>T</w:t>
            </w:r>
            <w:r>
              <w:rPr>
                <w:rFonts w:cs="Arial"/>
              </w:rPr>
              <w:t>1 + 3</w:t>
            </w:r>
            <w:r w:rsidRPr="003501D8">
              <w:rPr>
                <w:rFonts w:cs="Arial"/>
              </w:rPr>
              <w:t xml:space="preserve"> měsíc</w:t>
            </w:r>
            <w:r>
              <w:rPr>
                <w:rFonts w:cs="Arial"/>
              </w:rPr>
              <w:t>e</w:t>
            </w:r>
            <w:r w:rsidRPr="003501D8">
              <w:rPr>
                <w:rFonts w:cs="Arial"/>
              </w:rPr>
              <w:t xml:space="preserve"> </w:t>
            </w:r>
          </w:p>
        </w:tc>
      </w:tr>
      <w:tr w:rsidR="00056B70" w:rsidRPr="006E0DE1" w14:paraId="1B67FDA3" w14:textId="77777777" w:rsidTr="00056B70">
        <w:tc>
          <w:tcPr>
            <w:tcW w:w="495" w:type="dxa"/>
          </w:tcPr>
          <w:p w14:paraId="1746CF07" w14:textId="7E30C5AA" w:rsidR="00056B70" w:rsidRPr="00EE404E" w:rsidRDefault="00EA5FB4" w:rsidP="00056B70">
            <w:pPr>
              <w:spacing w:before="120" w:after="120"/>
              <w:jc w:val="left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056B70" w:rsidRPr="00EE404E">
              <w:rPr>
                <w:rFonts w:cs="Arial"/>
              </w:rPr>
              <w:t>.</w:t>
            </w:r>
          </w:p>
        </w:tc>
        <w:tc>
          <w:tcPr>
            <w:tcW w:w="6713" w:type="dxa"/>
          </w:tcPr>
          <w:p w14:paraId="1280FEC9" w14:textId="6C14F5D3" w:rsidR="00056B70" w:rsidRPr="00EE404E" w:rsidRDefault="00056B70" w:rsidP="000F5095">
            <w:pPr>
              <w:spacing w:before="120" w:after="120"/>
              <w:jc w:val="left"/>
              <w:rPr>
                <w:rFonts w:cs="Arial"/>
                <w:szCs w:val="20"/>
                <w:lang w:val="en-US"/>
              </w:rPr>
            </w:pPr>
            <w:r w:rsidRPr="00EE404E">
              <w:rPr>
                <w:rFonts w:cs="Arial"/>
                <w:szCs w:val="20"/>
              </w:rPr>
              <w:t xml:space="preserve">Zahájení poskytování </w:t>
            </w:r>
            <w:r w:rsidR="002C0AD9" w:rsidRPr="00EE404E">
              <w:rPr>
                <w:rFonts w:cs="Arial"/>
                <w:szCs w:val="20"/>
              </w:rPr>
              <w:t>S</w:t>
            </w:r>
            <w:r w:rsidRPr="00EE404E">
              <w:rPr>
                <w:rFonts w:cs="Arial"/>
                <w:szCs w:val="20"/>
              </w:rPr>
              <w:t>lužeb</w:t>
            </w:r>
            <w:r w:rsidR="002C0AD9" w:rsidRPr="00EE404E">
              <w:rPr>
                <w:rFonts w:cs="Arial"/>
                <w:szCs w:val="20"/>
              </w:rPr>
              <w:t xml:space="preserve"> podpory </w:t>
            </w:r>
            <w:r w:rsidRPr="00EE404E">
              <w:rPr>
                <w:rFonts w:cs="Arial"/>
                <w:szCs w:val="20"/>
              </w:rPr>
              <w:t xml:space="preserve">provozu </w:t>
            </w:r>
            <w:r w:rsidRPr="00EE404E">
              <w:rPr>
                <w:rFonts w:cs="Arial"/>
              </w:rPr>
              <w:t>v souladu s odst. 3.</w:t>
            </w:r>
            <w:r w:rsidR="000F5095" w:rsidRPr="00EE404E">
              <w:rPr>
                <w:rFonts w:cs="Arial"/>
              </w:rPr>
              <w:t>1</w:t>
            </w:r>
            <w:r w:rsidR="00161143" w:rsidRPr="00EE404E">
              <w:rPr>
                <w:rFonts w:cs="Arial"/>
              </w:rPr>
              <w:t>.2</w:t>
            </w:r>
            <w:r w:rsidR="000F5095" w:rsidRPr="00EE404E">
              <w:rPr>
                <w:rFonts w:cs="Arial"/>
              </w:rPr>
              <w:t xml:space="preserve"> </w:t>
            </w:r>
            <w:r w:rsidRPr="00EE404E">
              <w:rPr>
                <w:rFonts w:cs="Arial"/>
              </w:rPr>
              <w:t>Smlouvy</w:t>
            </w:r>
            <w:r w:rsidRPr="00EE404E" w:rsidDel="008A4964">
              <w:rPr>
                <w:rFonts w:cs="Arial"/>
                <w:szCs w:val="20"/>
                <w:lang w:val="en-US"/>
              </w:rPr>
              <w:t xml:space="preserve"> </w:t>
            </w:r>
          </w:p>
        </w:tc>
        <w:tc>
          <w:tcPr>
            <w:tcW w:w="2256" w:type="dxa"/>
          </w:tcPr>
          <w:p w14:paraId="79BB242E" w14:textId="2EA87583" w:rsidR="00056B70" w:rsidRPr="00EE404E" w:rsidRDefault="000F5095" w:rsidP="000F5095">
            <w:pPr>
              <w:spacing w:before="120" w:after="120"/>
              <w:jc w:val="left"/>
              <w:rPr>
                <w:rFonts w:cs="Arial"/>
              </w:rPr>
            </w:pPr>
            <w:r w:rsidRPr="00EE404E">
              <w:rPr>
                <w:rFonts w:cs="Arial"/>
                <w:szCs w:val="20"/>
                <w:lang w:val="en-US"/>
              </w:rPr>
              <w:t xml:space="preserve">T1 </w:t>
            </w:r>
            <w:r w:rsidR="00056B70" w:rsidRPr="00EE404E">
              <w:rPr>
                <w:rFonts w:cs="Arial"/>
                <w:szCs w:val="20"/>
                <w:lang w:val="en-US"/>
              </w:rPr>
              <w:t>+ 1 den</w:t>
            </w:r>
          </w:p>
        </w:tc>
      </w:tr>
    </w:tbl>
    <w:p w14:paraId="484A6349" w14:textId="77777777" w:rsidR="006E4907" w:rsidRPr="006E0DE1" w:rsidRDefault="006E4907" w:rsidP="00C23015">
      <w:pPr>
        <w:spacing w:line="280" w:lineRule="atLeast"/>
        <w:rPr>
          <w:rFonts w:cs="Arial"/>
        </w:rPr>
      </w:pPr>
    </w:p>
    <w:p w14:paraId="484A634D" w14:textId="7D1AD3E3" w:rsidR="00306BBF" w:rsidRPr="00FB7D8A" w:rsidRDefault="00FB7D8A" w:rsidP="00FB7D8A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 xml:space="preserve">5.2 </w:t>
      </w:r>
      <w:r>
        <w:rPr>
          <w:rFonts w:cs="Arial"/>
          <w:b/>
          <w:bCs/>
          <w:kern w:val="28"/>
          <w:szCs w:val="20"/>
        </w:rPr>
        <w:tab/>
      </w:r>
      <w:r w:rsidR="00306BBF" w:rsidRPr="00FB7D8A">
        <w:rPr>
          <w:rFonts w:cs="Arial"/>
          <w:b/>
          <w:bCs/>
          <w:kern w:val="28"/>
          <w:szCs w:val="20"/>
        </w:rPr>
        <w:t>Místo plnění veřejné zakázky</w:t>
      </w:r>
    </w:p>
    <w:p w14:paraId="484A634E" w14:textId="77777777" w:rsidR="00A6416A" w:rsidRPr="006E0DE1" w:rsidRDefault="00306BBF" w:rsidP="00A6416A">
      <w:pPr>
        <w:spacing w:line="280" w:lineRule="atLeast"/>
        <w:rPr>
          <w:rFonts w:cs="Arial"/>
          <w:b/>
          <w:color w:val="000000"/>
          <w:szCs w:val="20"/>
        </w:rPr>
      </w:pPr>
      <w:r w:rsidRPr="006E0DE1">
        <w:rPr>
          <w:rFonts w:cs="Arial"/>
          <w:szCs w:val="20"/>
        </w:rPr>
        <w:t xml:space="preserve">Místo plnění </w:t>
      </w:r>
      <w:r w:rsidR="00A6416A" w:rsidRPr="006E0DE1">
        <w:rPr>
          <w:rFonts w:cs="Arial"/>
          <w:szCs w:val="20"/>
        </w:rPr>
        <w:t xml:space="preserve">veřejné </w:t>
      </w:r>
      <w:r w:rsidRPr="006E0DE1">
        <w:rPr>
          <w:rFonts w:cs="Arial"/>
          <w:szCs w:val="20"/>
        </w:rPr>
        <w:t xml:space="preserve">zakázky </w:t>
      </w:r>
      <w:r w:rsidR="00A6416A" w:rsidRPr="006E0DE1">
        <w:rPr>
          <w:rFonts w:cs="Arial"/>
          <w:szCs w:val="20"/>
        </w:rPr>
        <w:t>je</w:t>
      </w:r>
      <w:r w:rsidR="00F82EA0" w:rsidRPr="006E0DE1">
        <w:rPr>
          <w:rFonts w:cs="Arial"/>
          <w:color w:val="000000"/>
          <w:szCs w:val="20"/>
        </w:rPr>
        <w:t xml:space="preserve"> podrobně specifikováno ve Smlouvě.</w:t>
      </w:r>
    </w:p>
    <w:p w14:paraId="484A634F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0" w:name="_Toc278564600"/>
      <w:bookmarkStart w:id="21" w:name="_Toc426036390"/>
      <w:bookmarkStart w:id="22" w:name="_Toc144700013"/>
      <w:r w:rsidRPr="006E0DE1">
        <w:rPr>
          <w:caps/>
          <w:color w:val="FFFFFF"/>
          <w:sz w:val="20"/>
          <w:szCs w:val="20"/>
        </w:rPr>
        <w:lastRenderedPageBreak/>
        <w:t>POŽADAVKY NA PROKÁZÁNÍ SPLNĚNÍ KVALIFIKACE</w:t>
      </w:r>
      <w:bookmarkEnd w:id="20"/>
      <w:bookmarkEnd w:id="21"/>
    </w:p>
    <w:p w14:paraId="484A6350" w14:textId="77777777" w:rsidR="00021082" w:rsidRPr="006E0DE1" w:rsidRDefault="00021082" w:rsidP="00021082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r w:rsidRPr="006E0DE1">
        <w:rPr>
          <w:szCs w:val="20"/>
        </w:rPr>
        <w:t>Zadavatel požaduje dle § 51 odst. 1 ZVZ po uchazečích předložení dokladů a informací k prokázání splnění kvalifikace. Požadavky zadavatele na prokázání splnění kvalifikace jsou stanoveny v příloze č. 1 této zadávací dokumentace (dále jen „</w:t>
      </w:r>
      <w:r w:rsidRPr="006E0DE1">
        <w:rPr>
          <w:b/>
          <w:szCs w:val="20"/>
        </w:rPr>
        <w:t>Kvalifikační dokumentace</w:t>
      </w:r>
      <w:r w:rsidRPr="006E0DE1">
        <w:rPr>
          <w:szCs w:val="20"/>
        </w:rPr>
        <w:t>“).</w:t>
      </w:r>
    </w:p>
    <w:p w14:paraId="484A6351" w14:textId="77777777" w:rsidR="00A749C4" w:rsidRPr="006E0DE1" w:rsidRDefault="00A749C4" w:rsidP="006B684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3" w:name="_Toc372138646"/>
      <w:bookmarkStart w:id="24" w:name="_Toc426036391"/>
      <w:bookmarkEnd w:id="23"/>
      <w:r w:rsidRPr="006E0DE1">
        <w:rPr>
          <w:caps/>
          <w:color w:val="FFFFFF"/>
          <w:sz w:val="20"/>
          <w:szCs w:val="20"/>
        </w:rPr>
        <w:t>požadavky na Způsob zpracování nabídkové ceny</w:t>
      </w:r>
      <w:bookmarkEnd w:id="22"/>
      <w:bookmarkEnd w:id="24"/>
    </w:p>
    <w:p w14:paraId="484A6352" w14:textId="0F0D5D75" w:rsidR="00FF5394" w:rsidRPr="006E0DE1" w:rsidRDefault="00FF5394" w:rsidP="00FF5394">
      <w:pPr>
        <w:pStyle w:val="Zkladntext"/>
        <w:spacing w:after="0" w:line="280" w:lineRule="atLeast"/>
        <w:rPr>
          <w:b/>
        </w:rPr>
      </w:pPr>
      <w:r w:rsidRPr="006E0DE1">
        <w:t xml:space="preserve">Zadavatel požaduje, aby </w:t>
      </w:r>
      <w:r w:rsidRPr="006E0DE1">
        <w:rPr>
          <w:b/>
        </w:rPr>
        <w:t xml:space="preserve">uchazeč kompletně vyplnil tabulky obsažené v příloze č. </w:t>
      </w:r>
      <w:r w:rsidR="00494C63" w:rsidRPr="006E0DE1">
        <w:rPr>
          <w:b/>
        </w:rPr>
        <w:t>7</w:t>
      </w:r>
      <w:r w:rsidRPr="006E0DE1">
        <w:rPr>
          <w:b/>
        </w:rPr>
        <w:t xml:space="preserve"> této zadávací dokumentace. </w:t>
      </w:r>
    </w:p>
    <w:p w14:paraId="484A6353" w14:textId="77777777" w:rsidR="00FF5394" w:rsidRPr="006E0DE1" w:rsidRDefault="00FF5394" w:rsidP="00FF5394">
      <w:pPr>
        <w:pStyle w:val="Zkladntext"/>
        <w:spacing w:after="0" w:line="280" w:lineRule="atLeast"/>
        <w:rPr>
          <w:b/>
        </w:rPr>
      </w:pPr>
    </w:p>
    <w:p w14:paraId="484A6354" w14:textId="542E8CBA" w:rsidR="007F686B" w:rsidRPr="006E0DE1" w:rsidRDefault="007F686B" w:rsidP="007F686B">
      <w:pPr>
        <w:pStyle w:val="Zkladntext"/>
        <w:spacing w:after="0" w:line="280" w:lineRule="atLeast"/>
      </w:pPr>
      <w:r w:rsidRPr="006E0DE1">
        <w:rPr>
          <w:b/>
        </w:rPr>
        <w:t xml:space="preserve">Tytéž dílčí ceny, které bude uchazeč doplňovat do předmětné tabulky, je dále (ve shodné výši jako do této tabulky) povinen doplnit do těla Smlouvy </w:t>
      </w:r>
      <w:r w:rsidRPr="006E0DE1">
        <w:t>(</w:t>
      </w:r>
      <w:r w:rsidRPr="006E0DE1">
        <w:rPr>
          <w:i/>
        </w:rPr>
        <w:t xml:space="preserve">pozn. pokyny k vyplnění jednotlivých dílčích cen v těle Smlouvy jsou specifikovány v příloze č. </w:t>
      </w:r>
      <w:r w:rsidR="00494C63" w:rsidRPr="006E0DE1">
        <w:rPr>
          <w:i/>
        </w:rPr>
        <w:t>7</w:t>
      </w:r>
      <w:r w:rsidRPr="006E0DE1">
        <w:rPr>
          <w:i/>
        </w:rPr>
        <w:t xml:space="preserve"> </w:t>
      </w:r>
      <w:r w:rsidR="004179B0">
        <w:rPr>
          <w:i/>
        </w:rPr>
        <w:t xml:space="preserve">této </w:t>
      </w:r>
      <w:r w:rsidRPr="006E0DE1">
        <w:rPr>
          <w:i/>
        </w:rPr>
        <w:t>zadávací dokumentace. Zadavatel upozorňuje, že terminologie užitá v</w:t>
      </w:r>
      <w:r w:rsidR="004179B0">
        <w:rPr>
          <w:i/>
        </w:rPr>
        <w:t xml:space="preserve"> této </w:t>
      </w:r>
      <w:r w:rsidRPr="006E0DE1">
        <w:rPr>
          <w:i/>
        </w:rPr>
        <w:t xml:space="preserve">zadávací dokumentaci </w:t>
      </w:r>
      <w:r w:rsidR="00F75A7D" w:rsidRPr="00EC11E1">
        <w:rPr>
          <w:i/>
        </w:rPr>
        <w:t>ne</w:t>
      </w:r>
      <w:r w:rsidR="00F75A7D">
        <w:rPr>
          <w:i/>
        </w:rPr>
        <w:t xml:space="preserve">musí plně </w:t>
      </w:r>
      <w:r w:rsidR="00F75A7D" w:rsidRPr="00EC11E1">
        <w:rPr>
          <w:i/>
        </w:rPr>
        <w:t>odpovíd</w:t>
      </w:r>
      <w:r w:rsidR="00F75A7D">
        <w:rPr>
          <w:i/>
        </w:rPr>
        <w:t>at</w:t>
      </w:r>
      <w:r w:rsidR="00F75A7D" w:rsidRPr="00EC11E1">
        <w:rPr>
          <w:i/>
        </w:rPr>
        <w:t xml:space="preserve"> </w:t>
      </w:r>
      <w:r w:rsidRPr="006E0DE1">
        <w:rPr>
          <w:i/>
        </w:rPr>
        <w:t xml:space="preserve">terminologii </w:t>
      </w:r>
      <w:r w:rsidR="0005342A" w:rsidRPr="006E0DE1">
        <w:rPr>
          <w:i/>
        </w:rPr>
        <w:t xml:space="preserve">užité </w:t>
      </w:r>
      <w:r w:rsidRPr="006E0DE1">
        <w:rPr>
          <w:i/>
        </w:rPr>
        <w:t>v Závazném vzoru Smlouvy</w:t>
      </w:r>
      <w:r w:rsidRPr="006E0DE1">
        <w:t>).</w:t>
      </w:r>
      <w:r w:rsidR="009F7018" w:rsidRPr="006E0DE1">
        <w:t xml:space="preserve"> Údaj dle posledního řádku </w:t>
      </w:r>
      <w:r w:rsidR="006D64DC">
        <w:t>Souhrnné cenové tabulky</w:t>
      </w:r>
      <w:r w:rsidR="004B3130">
        <w:t xml:space="preserve"> (Tabulky č. 1)</w:t>
      </w:r>
      <w:r w:rsidR="006D64DC" w:rsidRPr="006E0DE1">
        <w:t xml:space="preserve"> </w:t>
      </w:r>
      <w:r w:rsidR="009F7018" w:rsidRPr="006E0DE1">
        <w:t xml:space="preserve">obsažené v příloze č. </w:t>
      </w:r>
      <w:r w:rsidR="00494C63" w:rsidRPr="006E0DE1">
        <w:t>7</w:t>
      </w:r>
      <w:r w:rsidR="009F7018" w:rsidRPr="006E0DE1">
        <w:t xml:space="preserve"> této zadávací dokumentace bude uchazečem vložen do k</w:t>
      </w:r>
      <w:r w:rsidR="009F7018" w:rsidRPr="006E0DE1">
        <w:rPr>
          <w:bCs/>
          <w:szCs w:val="20"/>
        </w:rPr>
        <w:t>rycího listu jeho nabídky dle přílohy č. 3 této zadávací dokumentace.</w:t>
      </w:r>
    </w:p>
    <w:p w14:paraId="484A6355" w14:textId="77777777" w:rsidR="00021082" w:rsidRPr="006E0DE1" w:rsidRDefault="00021082" w:rsidP="00021082">
      <w:pPr>
        <w:pStyle w:val="Zkladntext"/>
        <w:spacing w:after="0" w:line="280" w:lineRule="atLeast"/>
        <w:rPr>
          <w:szCs w:val="20"/>
        </w:rPr>
      </w:pPr>
    </w:p>
    <w:p w14:paraId="2661EA9D" w14:textId="70EC104B" w:rsidR="006D64DC" w:rsidRDefault="006D64DC" w:rsidP="009629C0">
      <w:pPr>
        <w:pStyle w:val="Zkladntext"/>
        <w:spacing w:line="280" w:lineRule="atLeast"/>
        <w:rPr>
          <w:szCs w:val="20"/>
        </w:rPr>
      </w:pPr>
      <w:r w:rsidRPr="009629C0">
        <w:rPr>
          <w:b/>
          <w:szCs w:val="20"/>
        </w:rPr>
        <w:t xml:space="preserve">Vyplněnou přílohu č. 7 této zadávací dokumentace současně učiní uchazeč součástí přílohy č. </w:t>
      </w:r>
      <w:r w:rsidR="00273FF6">
        <w:rPr>
          <w:b/>
          <w:szCs w:val="20"/>
        </w:rPr>
        <w:t>6</w:t>
      </w:r>
      <w:r w:rsidR="00273FF6" w:rsidRPr="009629C0">
        <w:rPr>
          <w:b/>
          <w:szCs w:val="20"/>
        </w:rPr>
        <w:t xml:space="preserve"> </w:t>
      </w:r>
      <w:r w:rsidRPr="009629C0">
        <w:rPr>
          <w:b/>
          <w:szCs w:val="20"/>
        </w:rPr>
        <w:t>Smlouvy</w:t>
      </w:r>
      <w:r w:rsidRPr="009629C0">
        <w:rPr>
          <w:szCs w:val="20"/>
        </w:rPr>
        <w:t xml:space="preserve">. </w:t>
      </w:r>
    </w:p>
    <w:p w14:paraId="484A6356" w14:textId="77777777" w:rsidR="00021082" w:rsidRPr="006E0DE1" w:rsidRDefault="00021082" w:rsidP="00021082">
      <w:pPr>
        <w:pStyle w:val="Zkladntext"/>
        <w:spacing w:line="280" w:lineRule="atLeast"/>
        <w:rPr>
          <w:szCs w:val="20"/>
        </w:rPr>
      </w:pPr>
      <w:r w:rsidRPr="006E0DE1">
        <w:rPr>
          <w:szCs w:val="20"/>
        </w:rPr>
        <w:t xml:space="preserve">Odpovědnost za správnost stanovení sazby DPH nese </w:t>
      </w:r>
      <w:r w:rsidR="007F686B" w:rsidRPr="006E0DE1">
        <w:rPr>
          <w:szCs w:val="20"/>
        </w:rPr>
        <w:t>uchazeč.</w:t>
      </w:r>
    </w:p>
    <w:p w14:paraId="2EE5B7DE" w14:textId="086F8E79" w:rsidR="008405C4" w:rsidRPr="000953B5" w:rsidRDefault="008405C4" w:rsidP="008405C4">
      <w:pPr>
        <w:spacing w:before="120" w:after="120" w:line="280" w:lineRule="atLeast"/>
        <w:ind w:right="-108"/>
        <w:rPr>
          <w:rFonts w:cs="Arial"/>
          <w:szCs w:val="20"/>
        </w:rPr>
      </w:pPr>
      <w:r w:rsidRPr="000B1082">
        <w:rPr>
          <w:rFonts w:cs="Arial"/>
          <w:szCs w:val="20"/>
        </w:rPr>
        <w:t xml:space="preserve">Nabídková cena musí obsahovat veškeré náklady vzniklé v souvislosti s plněním veřejné zakázky. Součástí sjednané ceny jsou veškeré práce, služby, poplatky a náklady </w:t>
      </w:r>
      <w:r w:rsidR="00307D68">
        <w:rPr>
          <w:rFonts w:cs="Arial"/>
          <w:szCs w:val="20"/>
        </w:rPr>
        <w:t>uchazeče</w:t>
      </w:r>
      <w:r w:rsidR="00307D68" w:rsidRPr="000B1082">
        <w:rPr>
          <w:rFonts w:cs="Arial"/>
          <w:szCs w:val="20"/>
        </w:rPr>
        <w:t xml:space="preserve"> </w:t>
      </w:r>
      <w:r w:rsidRPr="000B1082">
        <w:rPr>
          <w:rFonts w:cs="Arial"/>
          <w:szCs w:val="20"/>
        </w:rPr>
        <w:t xml:space="preserve">nezbytné pro řádné a úplné provedení předmětu plnění včetně přiměřeného zisku, není-li zadávacími podmínkami výslovně stanoveno jinak. V souladu s § 77 odst. 1 ZVZ posoudí hodnotící komise výši nabídkových cen ve vztahu k předmětu veřejné zakázky a shledá-li nabídkové ceny některého z uchazečů jako mimořádně nízké ve vztahu k předmětu této veřejné zakázky, bude postupovat v souladu se shora citovaným ustanovením. Za účelem vyloučení veškerých pochybností </w:t>
      </w:r>
      <w:r w:rsidR="006C5FE9">
        <w:rPr>
          <w:rFonts w:cs="Arial"/>
          <w:szCs w:val="20"/>
        </w:rPr>
        <w:t>z</w:t>
      </w:r>
      <w:r w:rsidR="006C5FE9" w:rsidRPr="000B1082">
        <w:rPr>
          <w:rFonts w:cs="Arial"/>
          <w:szCs w:val="20"/>
        </w:rPr>
        <w:t xml:space="preserve">adavatel </w:t>
      </w:r>
      <w:r w:rsidRPr="000B1082">
        <w:rPr>
          <w:rFonts w:cs="Arial"/>
          <w:szCs w:val="20"/>
        </w:rPr>
        <w:t xml:space="preserve">uvádí, že za </w:t>
      </w:r>
      <w:r w:rsidR="005E24DA">
        <w:rPr>
          <w:rFonts w:cs="Arial"/>
          <w:szCs w:val="20"/>
        </w:rPr>
        <w:t xml:space="preserve">nabídku obsahující mimořádně </w:t>
      </w:r>
      <w:r w:rsidRPr="000B1082">
        <w:rPr>
          <w:rFonts w:cs="Arial"/>
          <w:szCs w:val="20"/>
        </w:rPr>
        <w:t>nízkou</w:t>
      </w:r>
      <w:r w:rsidR="005E24DA">
        <w:rPr>
          <w:rFonts w:cs="Arial"/>
          <w:szCs w:val="20"/>
        </w:rPr>
        <w:t xml:space="preserve"> nabídkovou</w:t>
      </w:r>
      <w:r w:rsidRPr="000B1082">
        <w:rPr>
          <w:rFonts w:cs="Arial"/>
          <w:szCs w:val="20"/>
        </w:rPr>
        <w:t xml:space="preserve"> cenu bude považována taková cenová nabídka, jejíž celková cenová úroveň bude </w:t>
      </w:r>
      <w:r>
        <w:rPr>
          <w:rFonts w:cs="Arial"/>
          <w:szCs w:val="20"/>
        </w:rPr>
        <w:t xml:space="preserve">o </w:t>
      </w:r>
      <w:r w:rsidRPr="000B1082">
        <w:rPr>
          <w:rFonts w:cs="Arial"/>
          <w:szCs w:val="20"/>
        </w:rPr>
        <w:t xml:space="preserve">více než 50% nižší než průměrná cenová úroveň všech hodnocených nabídek (uvažovány budou celkové ceny bez DPH dle přílohy </w:t>
      </w:r>
      <w:proofErr w:type="gramStart"/>
      <w:r w:rsidRPr="000B1082">
        <w:rPr>
          <w:rFonts w:cs="Arial"/>
          <w:szCs w:val="20"/>
        </w:rPr>
        <w:t>č.7).</w:t>
      </w:r>
      <w:proofErr w:type="gramEnd"/>
      <w:r>
        <w:rPr>
          <w:rFonts w:cs="Arial"/>
          <w:szCs w:val="20"/>
        </w:rPr>
        <w:t xml:space="preserve"> Tím však není dotčena možnost zadavatele postupovat dle § 77 odst. 1 ZVZ i v případě, že zadavatel shledá nabídkovou cenu některého z uchazečů mimořádně nízkou ve vztahu k předmětu veřejné zakázky na základě jiných skutečností, než je výše definovaná odchylka od průměrné cenové úrovně.</w:t>
      </w:r>
    </w:p>
    <w:p w14:paraId="425E9767" w14:textId="77777777" w:rsidR="002E6768" w:rsidRDefault="002E6768" w:rsidP="00BC1643">
      <w:pPr>
        <w:pStyle w:val="Zkladntext"/>
        <w:spacing w:after="0" w:line="280" w:lineRule="atLeast"/>
        <w:rPr>
          <w:szCs w:val="20"/>
        </w:rPr>
      </w:pPr>
    </w:p>
    <w:p w14:paraId="484A635A" w14:textId="2D4B60BF" w:rsidR="00A749C4" w:rsidRDefault="002E6768" w:rsidP="002E6768">
      <w:pPr>
        <w:pStyle w:val="Zkladntext"/>
        <w:spacing w:after="0" w:line="280" w:lineRule="atLeast"/>
        <w:rPr>
          <w:szCs w:val="20"/>
        </w:rPr>
      </w:pPr>
      <w:r w:rsidRPr="000953B5">
        <w:rPr>
          <w:szCs w:val="20"/>
        </w:rPr>
        <w:t>Nabídková cena za jednu jednotku bude stanovena jako nejvýše přípustná za řádné plnění předmětu veřejné zakázky.</w:t>
      </w:r>
      <w:bookmarkStart w:id="25" w:name="_Toc278564602"/>
      <w:r>
        <w:rPr>
          <w:szCs w:val="20"/>
        </w:rPr>
        <w:t xml:space="preserve"> </w:t>
      </w:r>
      <w:r w:rsidR="00564740" w:rsidRPr="006E0DE1">
        <w:rPr>
          <w:szCs w:val="20"/>
        </w:rPr>
        <w:t>Nabídkovou cenu</w:t>
      </w:r>
      <w:r w:rsidR="00B7679B">
        <w:rPr>
          <w:szCs w:val="20"/>
        </w:rPr>
        <w:t>, resp. jednotkovou nabídkovou cenu</w:t>
      </w:r>
      <w:r w:rsidR="00564740" w:rsidRPr="006E0DE1">
        <w:rPr>
          <w:szCs w:val="20"/>
        </w:rPr>
        <w:t xml:space="preserve"> je možno překročit pouze v případě, že během realizace předmětu veřejné zakázky dojde ke změně výše sazby daně z přidané hodnoty nebo </w:t>
      </w:r>
      <w:r w:rsidR="00202564" w:rsidRPr="006E0DE1">
        <w:rPr>
          <w:szCs w:val="20"/>
        </w:rPr>
        <w:t xml:space="preserve">výše </w:t>
      </w:r>
      <w:r w:rsidR="00564740" w:rsidRPr="006E0DE1">
        <w:rPr>
          <w:szCs w:val="20"/>
        </w:rPr>
        <w:t>zákonných poplatků, která se uplatňuje na předmět veřejné zakázky ke dni uskutečnění zdanitelného plnění</w:t>
      </w:r>
      <w:r w:rsidR="00A749C4" w:rsidRPr="006E0DE1">
        <w:rPr>
          <w:szCs w:val="20"/>
        </w:rPr>
        <w:t>.</w:t>
      </w:r>
    </w:p>
    <w:p w14:paraId="560433DA" w14:textId="77777777" w:rsidR="002E6768" w:rsidRDefault="002E6768" w:rsidP="002E6768">
      <w:pPr>
        <w:pStyle w:val="Zkladntext"/>
        <w:spacing w:after="0" w:line="280" w:lineRule="atLeast"/>
        <w:rPr>
          <w:szCs w:val="20"/>
        </w:rPr>
      </w:pPr>
    </w:p>
    <w:p w14:paraId="1E0DE64E" w14:textId="77777777" w:rsidR="002E6768" w:rsidRDefault="002E6768" w:rsidP="002E6768">
      <w:pPr>
        <w:pStyle w:val="Zkladntext"/>
        <w:spacing w:after="0" w:line="280" w:lineRule="atLeast"/>
        <w:rPr>
          <w:szCs w:val="20"/>
        </w:rPr>
      </w:pPr>
      <w:r>
        <w:rPr>
          <w:szCs w:val="20"/>
        </w:rPr>
        <w:t>Zadavatel nepřipouští varianty zpracování nabídkové ceny.</w:t>
      </w:r>
    </w:p>
    <w:p w14:paraId="484A635B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6" w:name="_Toc426036392"/>
      <w:r w:rsidRPr="006E0DE1">
        <w:rPr>
          <w:caps/>
          <w:color w:val="FFFFFF"/>
          <w:sz w:val="20"/>
          <w:szCs w:val="20"/>
        </w:rPr>
        <w:lastRenderedPageBreak/>
        <w:t>NÁVRH SMLOUVY, platební a Obchodní podmínky</w:t>
      </w:r>
      <w:bookmarkEnd w:id="26"/>
    </w:p>
    <w:bookmarkEnd w:id="25"/>
    <w:p w14:paraId="484A635C" w14:textId="0BDD83ED" w:rsidR="00021082" w:rsidRPr="006E0DE1" w:rsidRDefault="00021082" w:rsidP="00BC66EA">
      <w:pPr>
        <w:spacing w:line="280" w:lineRule="atLeast"/>
        <w:ind w:right="-110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Uchazeč je povinen předložit v nabídce jediný návrh </w:t>
      </w:r>
      <w:r w:rsidR="007F686B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 xml:space="preserve">mlouvy, a to na celý předmět plnění veřejné zakázky. K tomuto účelu </w:t>
      </w:r>
      <w:r w:rsidR="00490853" w:rsidRPr="006E0DE1">
        <w:rPr>
          <w:rFonts w:cs="Arial"/>
          <w:szCs w:val="20"/>
        </w:rPr>
        <w:t>je povin</w:t>
      </w:r>
      <w:r w:rsidR="002756DE">
        <w:rPr>
          <w:rFonts w:cs="Arial"/>
          <w:szCs w:val="20"/>
        </w:rPr>
        <w:t>e</w:t>
      </w:r>
      <w:r w:rsidR="00490853" w:rsidRPr="006E0DE1">
        <w:rPr>
          <w:rFonts w:cs="Arial"/>
          <w:szCs w:val="20"/>
        </w:rPr>
        <w:t xml:space="preserve">n </w:t>
      </w:r>
      <w:r w:rsidRPr="006E0DE1">
        <w:rPr>
          <w:rFonts w:cs="Arial"/>
          <w:szCs w:val="20"/>
        </w:rPr>
        <w:t>využ</w:t>
      </w:r>
      <w:r w:rsidR="00490853" w:rsidRPr="006E0DE1">
        <w:rPr>
          <w:rFonts w:cs="Arial"/>
          <w:szCs w:val="20"/>
        </w:rPr>
        <w:t>ít</w:t>
      </w:r>
      <w:r w:rsidRPr="006E0DE1">
        <w:rPr>
          <w:rFonts w:cs="Arial"/>
          <w:szCs w:val="20"/>
        </w:rPr>
        <w:t xml:space="preserve"> </w:t>
      </w:r>
      <w:r w:rsidR="007F686B" w:rsidRPr="006E0DE1">
        <w:rPr>
          <w:rFonts w:cs="Arial"/>
          <w:szCs w:val="20"/>
        </w:rPr>
        <w:t>Z</w:t>
      </w:r>
      <w:r w:rsidRPr="006E0DE1">
        <w:rPr>
          <w:rFonts w:cs="Arial"/>
          <w:szCs w:val="20"/>
        </w:rPr>
        <w:t xml:space="preserve">ávazný vzor </w:t>
      </w:r>
      <w:r w:rsidR="007F686B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>mlouvy, který tvoří přílohou č. 2 této zadávací dokumentace</w:t>
      </w:r>
      <w:r w:rsidRPr="006E0DE1">
        <w:rPr>
          <w:rFonts w:cs="Arial"/>
        </w:rPr>
        <w:t>.</w:t>
      </w:r>
    </w:p>
    <w:p w14:paraId="484A635D" w14:textId="28F6C8F1" w:rsidR="00021082" w:rsidRPr="006E0DE1" w:rsidRDefault="007F686B" w:rsidP="00BC66EA">
      <w:pPr>
        <w:spacing w:before="120"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</w:rPr>
        <w:t>Uchazeč není oprávněn činit změny či doplnění Závazného vzoru Smlouvy, vyjma údajů, u nichž vyplývá z jejich obsahu povinnost doplnění (označené jako „</w:t>
      </w:r>
      <w:r w:rsidRPr="00761442">
        <w:rPr>
          <w:rFonts w:cs="Arial"/>
          <w:szCs w:val="20"/>
          <w:highlight w:val="yellow"/>
        </w:rPr>
        <w:t>[DOPLNÍ UCHAZEČ]</w:t>
      </w:r>
      <w:r w:rsidRPr="006E0DE1">
        <w:rPr>
          <w:rFonts w:cs="Arial"/>
          <w:szCs w:val="20"/>
        </w:rPr>
        <w:t xml:space="preserve">“). V případě nabídky podávané společně několika dodavateli je </w:t>
      </w:r>
      <w:r w:rsidR="00407834" w:rsidRPr="006E0DE1">
        <w:rPr>
          <w:rFonts w:cs="Arial"/>
          <w:szCs w:val="20"/>
        </w:rPr>
        <w:t xml:space="preserve">dále </w:t>
      </w:r>
      <w:r w:rsidRPr="006E0DE1">
        <w:rPr>
          <w:rFonts w:cs="Arial"/>
          <w:szCs w:val="20"/>
        </w:rPr>
        <w:t xml:space="preserve">uchazeč oprávněn </w:t>
      </w:r>
      <w:r w:rsidR="00B05257" w:rsidRPr="006E0DE1">
        <w:rPr>
          <w:rFonts w:cs="Arial"/>
          <w:szCs w:val="20"/>
        </w:rPr>
        <w:t xml:space="preserve">měnit či doplnit </w:t>
      </w:r>
      <w:r w:rsidRPr="006E0DE1">
        <w:rPr>
          <w:rFonts w:cs="Arial"/>
          <w:szCs w:val="20"/>
        </w:rPr>
        <w:t>Závazný vzor Smlouvy toliko s ohledem na tuto skutečnost. Obdobně v případě, že je uchazeč fyzickou osobou, zohlední tuto skutečnost v relevantních částech Závazného vzoru Smlouvy.</w:t>
      </w:r>
    </w:p>
    <w:p w14:paraId="484A635E" w14:textId="003BC6D1" w:rsidR="00021082" w:rsidRPr="006E0DE1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  <w:u w:val="single"/>
        </w:rPr>
        <w:t xml:space="preserve">Návrh </w:t>
      </w:r>
      <w:r w:rsidR="007F686B" w:rsidRPr="006E0DE1">
        <w:rPr>
          <w:rFonts w:cs="Arial"/>
          <w:szCs w:val="20"/>
          <w:u w:val="single"/>
        </w:rPr>
        <w:t>S</w:t>
      </w:r>
      <w:r w:rsidRPr="006E0DE1">
        <w:rPr>
          <w:rFonts w:cs="Arial"/>
          <w:szCs w:val="20"/>
          <w:u w:val="single"/>
        </w:rPr>
        <w:t xml:space="preserve">mlouvy musí být ze strany uchazeče podepsán osobou oprávněnou </w:t>
      </w:r>
      <w:r w:rsidR="002A67A1" w:rsidRPr="006E0DE1">
        <w:rPr>
          <w:rFonts w:cs="Arial"/>
          <w:szCs w:val="20"/>
          <w:u w:val="single"/>
        </w:rPr>
        <w:t>zastupovat</w:t>
      </w:r>
      <w:r w:rsidRPr="006E0DE1">
        <w:rPr>
          <w:rFonts w:cs="Arial"/>
          <w:szCs w:val="20"/>
          <w:u w:val="single"/>
        </w:rPr>
        <w:t xml:space="preserve"> uchazeče</w:t>
      </w:r>
      <w:r w:rsidRPr="006E0DE1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 w:rsidRPr="006E0DE1">
        <w:rPr>
          <w:rFonts w:cs="Arial"/>
          <w:szCs w:val="20"/>
          <w:u w:val="single"/>
        </w:rPr>
        <w:t>zastupování</w:t>
      </w:r>
      <w:r w:rsidRPr="006E0DE1">
        <w:rPr>
          <w:rFonts w:cs="Arial"/>
          <w:szCs w:val="20"/>
        </w:rPr>
        <w:t xml:space="preserve"> uchazeče; originál či úředně ověřená kopie zmocnění musí být v takovém případě součástí návrhu </w:t>
      </w:r>
      <w:r w:rsidR="00C84B7F" w:rsidRPr="006E0DE1">
        <w:rPr>
          <w:rFonts w:cs="Arial"/>
          <w:szCs w:val="20"/>
        </w:rPr>
        <w:t xml:space="preserve">Smlouvy </w:t>
      </w:r>
      <w:r w:rsidRPr="006E0DE1">
        <w:rPr>
          <w:rFonts w:cs="Arial"/>
          <w:szCs w:val="20"/>
        </w:rPr>
        <w:t xml:space="preserve">uchazeče). </w:t>
      </w:r>
    </w:p>
    <w:p w14:paraId="484A635F" w14:textId="77777777" w:rsidR="00021082" w:rsidRPr="006E0DE1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</w:rPr>
        <w:t>Závazné platební podmínky jsou uvedeny v </w:t>
      </w:r>
      <w:r w:rsidR="007F686B" w:rsidRPr="006E0DE1">
        <w:rPr>
          <w:rFonts w:cs="Arial"/>
          <w:szCs w:val="20"/>
        </w:rPr>
        <w:t>Z</w:t>
      </w:r>
      <w:r w:rsidRPr="006E0DE1">
        <w:rPr>
          <w:rFonts w:cs="Arial"/>
          <w:szCs w:val="20"/>
        </w:rPr>
        <w:t xml:space="preserve">ávazném vzoru </w:t>
      </w:r>
      <w:r w:rsidR="007F686B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 xml:space="preserve">mlouvy, který tvoří přílohu č. 2 této zadávací dokumentace. </w:t>
      </w:r>
    </w:p>
    <w:p w14:paraId="484A6361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7" w:name="_Toc377479376"/>
      <w:bookmarkStart w:id="28" w:name="_Toc372138649"/>
      <w:bookmarkStart w:id="29" w:name="_Toc372138650"/>
      <w:bookmarkStart w:id="30" w:name="_Toc372138651"/>
      <w:bookmarkStart w:id="31" w:name="_Toc372138652"/>
      <w:bookmarkStart w:id="32" w:name="_Toc278564621"/>
      <w:bookmarkStart w:id="33" w:name="_Toc426036393"/>
      <w:bookmarkEnd w:id="27"/>
      <w:bookmarkEnd w:id="28"/>
      <w:bookmarkEnd w:id="29"/>
      <w:bookmarkEnd w:id="30"/>
      <w:bookmarkEnd w:id="31"/>
      <w:r w:rsidRPr="006E0DE1">
        <w:rPr>
          <w:caps/>
          <w:color w:val="FFFFFF"/>
          <w:sz w:val="20"/>
          <w:szCs w:val="20"/>
        </w:rPr>
        <w:t>Jiné požadavky zadavatele na plnění veřejné zakázky</w:t>
      </w:r>
      <w:bookmarkEnd w:id="32"/>
      <w:bookmarkEnd w:id="33"/>
    </w:p>
    <w:p w14:paraId="484A6362" w14:textId="77777777" w:rsidR="00021082" w:rsidRPr="006E0DE1" w:rsidRDefault="00021082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6E0DE1">
        <w:rPr>
          <w:rFonts w:ascii="Arial" w:hAnsi="Arial" w:cs="Arial"/>
          <w:b/>
          <w:bCs/>
          <w:iCs/>
          <w:sz w:val="20"/>
          <w:u w:val="single"/>
        </w:rPr>
        <w:t>Subdodavatelský systém</w:t>
      </w:r>
    </w:p>
    <w:p w14:paraId="484A6363" w14:textId="47AC86BB" w:rsidR="00021082" w:rsidRPr="006E0DE1" w:rsidRDefault="006317D8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1A12DA">
        <w:rPr>
          <w:rFonts w:ascii="Arial" w:hAnsi="Arial" w:cs="Arial"/>
          <w:bCs/>
          <w:iCs/>
          <w:sz w:val="20"/>
        </w:rPr>
        <w:t>Zadavatel neomezuje rozsah případných subdodávek.</w:t>
      </w:r>
      <w:r>
        <w:rPr>
          <w:rFonts w:ascii="Arial" w:hAnsi="Arial" w:cs="Arial"/>
          <w:bCs/>
          <w:iCs/>
          <w:sz w:val="20"/>
        </w:rPr>
        <w:t xml:space="preserve"> </w:t>
      </w:r>
      <w:r w:rsidR="00021082" w:rsidRPr="006E0DE1">
        <w:rPr>
          <w:rFonts w:ascii="Arial" w:hAnsi="Arial" w:cs="Arial"/>
          <w:bCs/>
          <w:iCs/>
          <w:sz w:val="20"/>
        </w:rPr>
        <w:t xml:space="preserve">V souladu s ustanovením § 44 odst. 6 ZVZ zadavatel požaduje, aby uchazeč v nabídce specifikoval části veřejné zakázky, které má v úmyslu zadat jednomu či více subdodavatelům a aby uvedl identifikační údaje (§ 17 písm. d) ZVZ) a kontaktní údaje každého subdodavatele. </w:t>
      </w:r>
    </w:p>
    <w:p w14:paraId="484A6365" w14:textId="77777777" w:rsidR="00021082" w:rsidRPr="006E0DE1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6E0DE1">
        <w:rPr>
          <w:rFonts w:ascii="Arial" w:hAnsi="Arial" w:cs="Arial"/>
          <w:bCs/>
          <w:iCs/>
          <w:sz w:val="20"/>
        </w:rPr>
        <w:t xml:space="preserve">Uchazeč tak učiní v příslušné příloze </w:t>
      </w:r>
      <w:r w:rsidR="007F686B" w:rsidRPr="006E0DE1">
        <w:rPr>
          <w:rFonts w:ascii="Arial" w:hAnsi="Arial" w:cs="Arial"/>
          <w:bCs/>
          <w:iCs/>
          <w:sz w:val="20"/>
        </w:rPr>
        <w:t>Z</w:t>
      </w:r>
      <w:r w:rsidRPr="006E0DE1">
        <w:rPr>
          <w:rFonts w:ascii="Arial" w:hAnsi="Arial" w:cs="Arial"/>
          <w:bCs/>
          <w:iCs/>
          <w:sz w:val="20"/>
        </w:rPr>
        <w:t xml:space="preserve">ávazného vzoru </w:t>
      </w:r>
      <w:r w:rsidR="007F686B" w:rsidRPr="006E0DE1">
        <w:rPr>
          <w:rFonts w:ascii="Arial" w:hAnsi="Arial" w:cs="Arial"/>
          <w:bCs/>
          <w:iCs/>
          <w:sz w:val="20"/>
        </w:rPr>
        <w:t>S</w:t>
      </w:r>
      <w:r w:rsidRPr="006E0DE1">
        <w:rPr>
          <w:rFonts w:ascii="Arial" w:hAnsi="Arial" w:cs="Arial"/>
          <w:bCs/>
          <w:iCs/>
          <w:sz w:val="20"/>
        </w:rPr>
        <w:t xml:space="preserve">mlouvy, v níž uvede jednotlivé subdodavatele spolu s informací, jakou </w:t>
      </w:r>
      <w:r w:rsidR="009D7A74" w:rsidRPr="006E0DE1">
        <w:rPr>
          <w:rFonts w:ascii="Arial" w:hAnsi="Arial" w:cs="Arial"/>
          <w:bCs/>
          <w:iCs/>
          <w:sz w:val="20"/>
        </w:rPr>
        <w:t xml:space="preserve">věcně vymezenou </w:t>
      </w:r>
      <w:r w:rsidRPr="006E0DE1">
        <w:rPr>
          <w:rFonts w:ascii="Arial" w:hAnsi="Arial" w:cs="Arial"/>
          <w:bCs/>
          <w:iCs/>
          <w:sz w:val="20"/>
        </w:rPr>
        <w:t>část této veřejné zakázky bude konkrétní subdodavatel realizovat</w:t>
      </w:r>
      <w:r w:rsidRPr="006E0DE1">
        <w:rPr>
          <w:rFonts w:ascii="Arial" w:hAnsi="Arial" w:cs="Arial"/>
          <w:b/>
          <w:bCs/>
          <w:iCs/>
          <w:sz w:val="20"/>
        </w:rPr>
        <w:t xml:space="preserve"> </w:t>
      </w:r>
      <w:r w:rsidRPr="006E0DE1">
        <w:rPr>
          <w:rFonts w:ascii="Arial" w:hAnsi="Arial" w:cs="Arial"/>
          <w:bCs/>
          <w:iCs/>
          <w:sz w:val="20"/>
        </w:rPr>
        <w:t>(např. uvedením druhu služeb a procentuálního (%) finančního podílu na veřejné zakázce).</w:t>
      </w:r>
    </w:p>
    <w:p w14:paraId="484A6366" w14:textId="2B39FF83" w:rsidR="00021082" w:rsidRDefault="00021082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6E0DE1">
        <w:rPr>
          <w:rFonts w:ascii="Arial" w:eastAsia="SimSun" w:hAnsi="Arial" w:cs="Arial"/>
          <w:sz w:val="20"/>
        </w:rPr>
        <w:t xml:space="preserve">V případě, že </w:t>
      </w:r>
      <w:r w:rsidR="00D820A9">
        <w:rPr>
          <w:rFonts w:ascii="Arial" w:eastAsia="SimSun" w:hAnsi="Arial" w:cs="Arial"/>
          <w:sz w:val="20"/>
        </w:rPr>
        <w:t>uchazeč</w:t>
      </w:r>
      <w:r w:rsidR="00D820A9" w:rsidRPr="006E0DE1">
        <w:rPr>
          <w:rFonts w:ascii="Arial" w:eastAsia="SimSun" w:hAnsi="Arial" w:cs="Arial"/>
          <w:sz w:val="20"/>
        </w:rPr>
        <w:t xml:space="preserve"> </w:t>
      </w:r>
      <w:r w:rsidRPr="006E0DE1">
        <w:rPr>
          <w:rFonts w:ascii="Arial" w:eastAsia="SimSun" w:hAnsi="Arial" w:cs="Arial"/>
          <w:sz w:val="20"/>
        </w:rPr>
        <w:t xml:space="preserve">nemá v úmyslu zadat určitou část veřejné zakázky jiné osobě (subdodavateli), uvede tuto skutečnost ve své nabídce (v podepsaném návrhu smlouvy, který je přílohou č. 2 </w:t>
      </w:r>
      <w:r w:rsidR="007C2FF8">
        <w:rPr>
          <w:rFonts w:ascii="Arial" w:eastAsia="SimSun" w:hAnsi="Arial" w:cs="Arial"/>
          <w:sz w:val="20"/>
        </w:rPr>
        <w:t xml:space="preserve">této </w:t>
      </w:r>
      <w:r w:rsidRPr="006E0DE1">
        <w:rPr>
          <w:rFonts w:ascii="Arial" w:eastAsia="SimSun" w:hAnsi="Arial" w:cs="Arial"/>
          <w:sz w:val="20"/>
        </w:rPr>
        <w:t>zadávací dokumentace).</w:t>
      </w:r>
    </w:p>
    <w:p w14:paraId="484A6369" w14:textId="77777777" w:rsidR="00423C13" w:rsidRPr="006E0DE1" w:rsidRDefault="00423C13" w:rsidP="00C35F9F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u w:val="single"/>
        </w:rPr>
      </w:pPr>
      <w:r w:rsidRPr="006E0DE1">
        <w:rPr>
          <w:rFonts w:ascii="Arial" w:hAnsi="Arial" w:cs="Arial"/>
          <w:b/>
          <w:bCs/>
          <w:iCs/>
          <w:sz w:val="20"/>
          <w:u w:val="single"/>
        </w:rPr>
        <w:t>Licence</w:t>
      </w:r>
    </w:p>
    <w:p w14:paraId="484A636A" w14:textId="12BA6DDE" w:rsidR="00423C13" w:rsidRPr="006E0DE1" w:rsidRDefault="007F686B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6E0DE1">
        <w:rPr>
          <w:rFonts w:ascii="Arial" w:eastAsia="SimSun" w:hAnsi="Arial" w:cs="Arial"/>
          <w:sz w:val="20"/>
        </w:rPr>
        <w:t xml:space="preserve">Výsledné řešení, tj. </w:t>
      </w:r>
      <w:r w:rsidR="007312CF" w:rsidRPr="006E0DE1">
        <w:rPr>
          <w:rFonts w:ascii="Arial" w:eastAsia="SimSun" w:hAnsi="Arial" w:cs="Arial"/>
          <w:sz w:val="20"/>
        </w:rPr>
        <w:t>Systém</w:t>
      </w:r>
      <w:r w:rsidRPr="006E0DE1">
        <w:rPr>
          <w:rFonts w:ascii="Arial" w:eastAsia="SimSun" w:hAnsi="Arial" w:cs="Arial"/>
          <w:sz w:val="20"/>
        </w:rPr>
        <w:t>, bude poskytnuto zadavateli pod takovými licenčními podmínkami, které umožní sdílení vytvořených či modifikovaných zdrojových kódů s </w:t>
      </w:r>
      <w:r w:rsidR="004556AA" w:rsidRPr="006E0DE1">
        <w:rPr>
          <w:rFonts w:ascii="Arial" w:eastAsia="SimSun" w:hAnsi="Arial" w:cs="Arial"/>
          <w:sz w:val="20"/>
        </w:rPr>
        <w:t xml:space="preserve">určenými subjekty (zejména subjekty veřejné správy, státní podniky, rozpočtové a příspěvkové organizace zřízené státem) za účelem podílu těchto subjektů na rozvoji Systému </w:t>
      </w:r>
      <w:r w:rsidRPr="006E0DE1">
        <w:rPr>
          <w:rFonts w:ascii="Arial" w:eastAsia="SimSun" w:hAnsi="Arial" w:cs="Arial"/>
          <w:sz w:val="20"/>
        </w:rPr>
        <w:t xml:space="preserve">(více viz příslušný článek Smlouvy). </w:t>
      </w:r>
      <w:r w:rsidR="00423C13" w:rsidRPr="006E0DE1">
        <w:rPr>
          <w:rFonts w:ascii="Arial" w:eastAsia="SimSun" w:hAnsi="Arial" w:cs="Arial"/>
          <w:sz w:val="20"/>
        </w:rPr>
        <w:t xml:space="preserve"> </w:t>
      </w:r>
    </w:p>
    <w:p w14:paraId="484A636B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4" w:name="_Toc278564623"/>
      <w:bookmarkStart w:id="35" w:name="_Ref377477675"/>
      <w:bookmarkStart w:id="36" w:name="_Toc426036394"/>
      <w:r w:rsidRPr="006E0DE1">
        <w:rPr>
          <w:caps/>
          <w:color w:val="FFFFFF"/>
          <w:sz w:val="20"/>
          <w:szCs w:val="20"/>
        </w:rPr>
        <w:t>Způsob hodnocení nabídek</w:t>
      </w:r>
      <w:bookmarkEnd w:id="34"/>
      <w:bookmarkEnd w:id="35"/>
      <w:bookmarkEnd w:id="36"/>
    </w:p>
    <w:p w14:paraId="484A636D" w14:textId="1932F5D6" w:rsidR="00720A92" w:rsidRDefault="00720A92" w:rsidP="002E6E7C">
      <w:pPr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Základním </w:t>
      </w:r>
      <w:r w:rsidR="005F1393" w:rsidRPr="006E0DE1">
        <w:rPr>
          <w:rFonts w:cs="Arial"/>
          <w:szCs w:val="20"/>
        </w:rPr>
        <w:t xml:space="preserve">hodnotícím </w:t>
      </w:r>
      <w:r w:rsidRPr="006E0DE1">
        <w:rPr>
          <w:rFonts w:cs="Arial"/>
          <w:szCs w:val="20"/>
        </w:rPr>
        <w:t>kritériem</w:t>
      </w:r>
      <w:r w:rsidR="005F1393" w:rsidRPr="006E0DE1">
        <w:rPr>
          <w:rFonts w:cs="Arial"/>
          <w:szCs w:val="20"/>
        </w:rPr>
        <w:t xml:space="preserve"> je</w:t>
      </w:r>
      <w:r w:rsidRPr="006E0DE1">
        <w:rPr>
          <w:rFonts w:cs="Arial"/>
          <w:szCs w:val="20"/>
        </w:rPr>
        <w:t xml:space="preserve"> </w:t>
      </w:r>
      <w:r w:rsidR="009D7A74" w:rsidRPr="006E0DE1">
        <w:rPr>
          <w:rFonts w:cs="Arial"/>
          <w:szCs w:val="20"/>
        </w:rPr>
        <w:t xml:space="preserve">dle § 78 odst. 1 písm. </w:t>
      </w:r>
      <w:r w:rsidR="003347BA">
        <w:rPr>
          <w:rFonts w:cs="Arial"/>
          <w:szCs w:val="20"/>
        </w:rPr>
        <w:t>b</w:t>
      </w:r>
      <w:r w:rsidR="009D7A74" w:rsidRPr="006E0DE1">
        <w:rPr>
          <w:rFonts w:cs="Arial"/>
          <w:szCs w:val="20"/>
        </w:rPr>
        <w:t xml:space="preserve">) ZVZ </w:t>
      </w:r>
      <w:r w:rsidR="003347BA">
        <w:rPr>
          <w:rFonts w:cs="Arial"/>
          <w:b/>
          <w:szCs w:val="20"/>
        </w:rPr>
        <w:t>nejnižší nabídková cena</w:t>
      </w:r>
      <w:r w:rsidRPr="006E0DE1">
        <w:rPr>
          <w:rFonts w:cs="Arial"/>
          <w:szCs w:val="20"/>
        </w:rPr>
        <w:t xml:space="preserve">. </w:t>
      </w:r>
    </w:p>
    <w:p w14:paraId="34EDB1B9" w14:textId="77777777" w:rsidR="00AA73AE" w:rsidRDefault="00AA73AE" w:rsidP="002E6E7C">
      <w:pPr>
        <w:spacing w:before="120" w:line="280" w:lineRule="atLeast"/>
        <w:rPr>
          <w:rFonts w:cs="Arial"/>
          <w:szCs w:val="20"/>
        </w:rPr>
      </w:pPr>
    </w:p>
    <w:p w14:paraId="65F93FF8" w14:textId="2853E10F" w:rsidR="00F15025" w:rsidRPr="00AA73AE" w:rsidRDefault="00AA73AE" w:rsidP="00AA73AE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lastRenderedPageBreak/>
        <w:t xml:space="preserve">10.1 </w:t>
      </w:r>
      <w:r>
        <w:rPr>
          <w:rFonts w:cs="Arial"/>
          <w:b/>
          <w:bCs/>
          <w:kern w:val="28"/>
          <w:szCs w:val="20"/>
        </w:rPr>
        <w:tab/>
        <w:t>Způsob hodnocení</w:t>
      </w:r>
    </w:p>
    <w:p w14:paraId="4B5C3A25" w14:textId="1FCE14A5" w:rsidR="00326E74" w:rsidRPr="003048A4" w:rsidRDefault="00326E74" w:rsidP="00326E74">
      <w:pPr>
        <w:pStyle w:val="Zkladntext3"/>
        <w:spacing w:before="120" w:line="280" w:lineRule="atLeast"/>
        <w:rPr>
          <w:color w:val="auto"/>
          <w:szCs w:val="20"/>
        </w:rPr>
      </w:pPr>
      <w:r w:rsidRPr="003048A4">
        <w:rPr>
          <w:color w:val="auto"/>
          <w:szCs w:val="20"/>
        </w:rPr>
        <w:t>Předmětem hodnocení bude celková nabídková cena za plnění předmětu veřejné zakázky v </w:t>
      </w:r>
      <w:r w:rsidRPr="003048A4">
        <w:rPr>
          <w:b/>
          <w:color w:val="auto"/>
          <w:szCs w:val="20"/>
        </w:rPr>
        <w:t>Kč bez DPH</w:t>
      </w:r>
      <w:r w:rsidR="003A5AA6" w:rsidRPr="003048A4">
        <w:rPr>
          <w:b/>
          <w:color w:val="auto"/>
          <w:szCs w:val="20"/>
        </w:rPr>
        <w:t xml:space="preserve"> </w:t>
      </w:r>
      <w:r w:rsidR="003A5AA6" w:rsidRPr="003048A4">
        <w:rPr>
          <w:color w:val="auto"/>
          <w:szCs w:val="20"/>
        </w:rPr>
        <w:t>zpracovaná v souladu s bodem 7 této zadávací dokumentace</w:t>
      </w:r>
      <w:r w:rsidRPr="003048A4">
        <w:rPr>
          <w:color w:val="auto"/>
          <w:szCs w:val="20"/>
        </w:rPr>
        <w:t xml:space="preserve">. </w:t>
      </w:r>
    </w:p>
    <w:p w14:paraId="2C2F7482" w14:textId="3AFB28EA" w:rsidR="00326E74" w:rsidRPr="003048A4" w:rsidRDefault="00AA73AE" w:rsidP="00326E74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H</w:t>
      </w:r>
      <w:r w:rsidR="00326E74" w:rsidRPr="003048A4">
        <w:rPr>
          <w:color w:val="auto"/>
          <w:szCs w:val="20"/>
        </w:rPr>
        <w:t xml:space="preserve">odnotící komise </w:t>
      </w:r>
      <w:r>
        <w:rPr>
          <w:color w:val="auto"/>
          <w:szCs w:val="20"/>
        </w:rPr>
        <w:t xml:space="preserve">provede </w:t>
      </w:r>
      <w:r w:rsidR="00326E74" w:rsidRPr="003048A4">
        <w:rPr>
          <w:color w:val="auto"/>
          <w:szCs w:val="20"/>
        </w:rPr>
        <w:t>hodnocení nabídek podle výše nabídkových cen v Kč bez DPH jednotlivých uchazečů, a to tak, že sestaví pořadí uchazečů od prvého k poslednímu dle výše nabídkové ceny</w:t>
      </w:r>
      <w:r w:rsidR="00A42146">
        <w:rPr>
          <w:color w:val="auto"/>
          <w:szCs w:val="20"/>
        </w:rPr>
        <w:t xml:space="preserve">, </w:t>
      </w:r>
      <w:r w:rsidR="003C7A10">
        <w:rPr>
          <w:color w:val="auto"/>
          <w:szCs w:val="20"/>
        </w:rPr>
        <w:t>a to</w:t>
      </w:r>
      <w:r w:rsidR="00A42146">
        <w:rPr>
          <w:color w:val="auto"/>
          <w:szCs w:val="20"/>
        </w:rPr>
        <w:t xml:space="preserve"> od nejnižší nabídkové ceny po nejvyšší nabídkovou cenu</w:t>
      </w:r>
      <w:r w:rsidR="00326E74" w:rsidRPr="003048A4">
        <w:rPr>
          <w:color w:val="auto"/>
          <w:szCs w:val="20"/>
        </w:rPr>
        <w:t xml:space="preserve">. </w:t>
      </w:r>
    </w:p>
    <w:p w14:paraId="33957B9D" w14:textId="2E6E714C" w:rsidR="00326E74" w:rsidRPr="003048A4" w:rsidRDefault="00326E74" w:rsidP="00326E74">
      <w:pPr>
        <w:pStyle w:val="Zkladntext3"/>
        <w:spacing w:before="120" w:line="280" w:lineRule="atLeast"/>
        <w:rPr>
          <w:color w:val="auto"/>
          <w:szCs w:val="20"/>
        </w:rPr>
      </w:pPr>
      <w:r w:rsidRPr="003048A4">
        <w:rPr>
          <w:color w:val="auto"/>
          <w:szCs w:val="20"/>
        </w:rPr>
        <w:t>Jako nejvýhodnější nabídka bude následně vyhodnocena nabídka s nejnižší nabídkovou cenou v Kč bez DPH.</w:t>
      </w:r>
    </w:p>
    <w:p w14:paraId="484A63ED" w14:textId="67D080BC" w:rsidR="001E52B7" w:rsidRPr="006E0DE1" w:rsidRDefault="00E96142" w:rsidP="000E1BC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7" w:name="_Toc426036395"/>
      <w:r w:rsidRPr="006E0DE1">
        <w:rPr>
          <w:caps/>
          <w:color w:val="FFFFFF"/>
          <w:sz w:val="20"/>
          <w:szCs w:val="20"/>
        </w:rPr>
        <w:t>POskytnu</w:t>
      </w:r>
      <w:r w:rsidR="00202564" w:rsidRPr="006E0DE1">
        <w:rPr>
          <w:caps/>
          <w:color w:val="FFFFFF"/>
          <w:sz w:val="20"/>
          <w:szCs w:val="20"/>
        </w:rPr>
        <w:t>T</w:t>
      </w:r>
      <w:r w:rsidRPr="006E0DE1">
        <w:rPr>
          <w:caps/>
          <w:color w:val="FFFFFF"/>
          <w:sz w:val="20"/>
          <w:szCs w:val="20"/>
        </w:rPr>
        <w:t>í jistoty</w:t>
      </w:r>
      <w:bookmarkEnd w:id="37"/>
    </w:p>
    <w:p w14:paraId="484A63EF" w14:textId="296E22E0" w:rsidR="001E52B7" w:rsidRPr="006E0DE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Zadavatel v souladu s § 67 ZVZ požaduje, aby uchazeči k zajištění plnění svých povinností vyplývajících z účasti v zadávacím řízení, poskytli jistotu ve </w:t>
      </w:r>
      <w:r w:rsidRPr="005C7E31">
        <w:rPr>
          <w:rFonts w:cs="Arial"/>
          <w:szCs w:val="20"/>
        </w:rPr>
        <w:t xml:space="preserve">výši </w:t>
      </w:r>
      <w:r w:rsidR="00423243">
        <w:rPr>
          <w:rFonts w:cs="Arial"/>
          <w:szCs w:val="20"/>
        </w:rPr>
        <w:t>1</w:t>
      </w:r>
      <w:r w:rsidR="00A94A51" w:rsidRPr="005C7E31">
        <w:rPr>
          <w:rFonts w:cs="Arial"/>
          <w:szCs w:val="20"/>
        </w:rPr>
        <w:t>.</w:t>
      </w:r>
      <w:r w:rsidR="00423243">
        <w:rPr>
          <w:rFonts w:cs="Arial"/>
          <w:szCs w:val="20"/>
        </w:rPr>
        <w:t>500</w:t>
      </w:r>
      <w:r w:rsidR="00A94A51" w:rsidRPr="005C7E31">
        <w:rPr>
          <w:rFonts w:cs="Arial"/>
          <w:szCs w:val="20"/>
        </w:rPr>
        <w:t>.000</w:t>
      </w:r>
      <w:r w:rsidR="002154A1" w:rsidRPr="005C7E31">
        <w:rPr>
          <w:rFonts w:cs="Arial"/>
          <w:szCs w:val="20"/>
        </w:rPr>
        <w:t>,</w:t>
      </w:r>
      <w:r w:rsidRPr="005C7E31">
        <w:rPr>
          <w:rFonts w:cs="Arial"/>
          <w:szCs w:val="20"/>
        </w:rPr>
        <w:t>- Kč. Jistotu</w:t>
      </w:r>
      <w:r w:rsidRPr="00D941CB">
        <w:rPr>
          <w:rFonts w:cs="Arial"/>
          <w:szCs w:val="20"/>
        </w:rPr>
        <w:t xml:space="preserve"> poskytne</w:t>
      </w:r>
      <w:r w:rsidRPr="006E0DE1">
        <w:rPr>
          <w:rFonts w:cs="Arial"/>
          <w:szCs w:val="20"/>
        </w:rPr>
        <w:t xml:space="preserve"> uchazeč formou složení peněžní částky na účet zadavatele nebo formou bankovní záruky nebo pojištění záruky.</w:t>
      </w:r>
    </w:p>
    <w:p w14:paraId="484A63F0" w14:textId="77777777" w:rsidR="001E52B7" w:rsidRPr="006E0DE1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6E0DE1">
        <w:rPr>
          <w:rFonts w:ascii="Arial" w:hAnsi="Arial" w:cs="Arial"/>
          <w:sz w:val="20"/>
          <w:szCs w:val="20"/>
        </w:rPr>
        <w:t xml:space="preserve">V případě poskytnutí jistoty formou složení </w:t>
      </w:r>
      <w:r w:rsidRPr="006E0DE1">
        <w:rPr>
          <w:rFonts w:ascii="Arial" w:hAnsi="Arial" w:cs="Arial"/>
          <w:b/>
          <w:sz w:val="20"/>
          <w:szCs w:val="20"/>
        </w:rPr>
        <w:t>peněžní částky</w:t>
      </w:r>
      <w:r w:rsidRPr="006E0DE1">
        <w:rPr>
          <w:rFonts w:ascii="Arial" w:hAnsi="Arial" w:cs="Arial"/>
          <w:sz w:val="20"/>
          <w:szCs w:val="20"/>
        </w:rPr>
        <w:t xml:space="preserve"> platí níže uvedené údaje:</w:t>
      </w:r>
    </w:p>
    <w:p w14:paraId="484A63F1" w14:textId="5CF81555" w:rsidR="001E52B7" w:rsidRPr="006E0DE1" w:rsidRDefault="001E52B7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bankovní spojení:  </w:t>
      </w:r>
      <w:r w:rsidRPr="006E0DE1">
        <w:rPr>
          <w:rFonts w:cs="Arial"/>
          <w:szCs w:val="20"/>
        </w:rPr>
        <w:tab/>
      </w:r>
      <w:r w:rsidR="00E96142" w:rsidRPr="006E0DE1">
        <w:rPr>
          <w:rFonts w:cs="Arial"/>
          <w:szCs w:val="20"/>
        </w:rPr>
        <w:t>Česká národní banka, pobočka Praha, Na Příkopě 28, 11503 Praha 1</w:t>
      </w:r>
    </w:p>
    <w:p w14:paraId="484A63F2" w14:textId="34574236" w:rsidR="001E52B7" w:rsidRPr="006E0DE1" w:rsidRDefault="001E52B7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číslo účtu: </w:t>
      </w:r>
      <w:r w:rsidRPr="006E0DE1">
        <w:rPr>
          <w:rFonts w:cs="Arial"/>
          <w:szCs w:val="20"/>
        </w:rPr>
        <w:tab/>
      </w:r>
      <w:r w:rsidRPr="006E0DE1">
        <w:rPr>
          <w:rFonts w:cs="Arial"/>
          <w:szCs w:val="20"/>
        </w:rPr>
        <w:tab/>
      </w:r>
      <w:r w:rsidR="00E96142" w:rsidRPr="006E0DE1">
        <w:rPr>
          <w:rFonts w:cs="Arial"/>
          <w:szCs w:val="20"/>
        </w:rPr>
        <w:t>16010-2229001/710</w:t>
      </w:r>
    </w:p>
    <w:p w14:paraId="484A63F3" w14:textId="0F1E26B8" w:rsidR="001E52B7" w:rsidRPr="006E0DE1" w:rsidRDefault="001E52B7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variabilní symbol: </w:t>
      </w:r>
      <w:r w:rsidRPr="006E0DE1">
        <w:rPr>
          <w:rFonts w:cs="Arial"/>
          <w:szCs w:val="20"/>
        </w:rPr>
        <w:tab/>
        <w:t>IČ</w:t>
      </w:r>
      <w:r w:rsidR="0072750D" w:rsidRPr="006E0DE1">
        <w:rPr>
          <w:rFonts w:cs="Arial"/>
          <w:szCs w:val="20"/>
        </w:rPr>
        <w:t>O</w:t>
      </w:r>
      <w:r w:rsidRPr="006E0DE1">
        <w:rPr>
          <w:rFonts w:cs="Arial"/>
          <w:szCs w:val="20"/>
        </w:rPr>
        <w:t xml:space="preserve"> uchazeče</w:t>
      </w:r>
    </w:p>
    <w:p w14:paraId="484A63F4" w14:textId="4D4FD51C" w:rsidR="001E52B7" w:rsidRPr="006E0DE1" w:rsidRDefault="001E52B7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specifický symbol: </w:t>
      </w:r>
      <w:r w:rsidRPr="006E0DE1">
        <w:rPr>
          <w:rFonts w:cs="Arial"/>
          <w:szCs w:val="20"/>
        </w:rPr>
        <w:tab/>
        <w:t>neuvádí se</w:t>
      </w:r>
    </w:p>
    <w:p w14:paraId="484A63F5" w14:textId="7AED2E39" w:rsidR="001E52B7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>Jistota poskytnutá formou peněžní částky musí být na účet zadavatele připsána nejpozději v okamžiku skončení lhůty pro podání nabídek. Uchazeč poskytne spolu s nabídkou doklad o odepsání příslušné peněžní částky z jeho účtu ve prospěch účtu zadavatele a v nabídce uvede</w:t>
      </w:r>
      <w:r w:rsidR="000D5C8C">
        <w:rPr>
          <w:rFonts w:cs="Arial"/>
          <w:szCs w:val="20"/>
        </w:rPr>
        <w:t xml:space="preserve"> </w:t>
      </w:r>
      <w:r w:rsidR="000D5C8C" w:rsidRPr="008B03CF">
        <w:rPr>
          <w:rFonts w:cs="Arial"/>
          <w:b/>
          <w:szCs w:val="20"/>
        </w:rPr>
        <w:t>pl</w:t>
      </w:r>
      <w:r w:rsidR="000D5C8C" w:rsidRPr="004E1423">
        <w:rPr>
          <w:rFonts w:cs="Arial"/>
          <w:b/>
          <w:szCs w:val="20"/>
        </w:rPr>
        <w:t>atební symboly pro vrácení peněžní jistoty</w:t>
      </w:r>
      <w:r w:rsidR="000D5C8C">
        <w:rPr>
          <w:rFonts w:cs="Arial"/>
          <w:szCs w:val="20"/>
        </w:rPr>
        <w:t xml:space="preserve">, tj. </w:t>
      </w:r>
      <w:r w:rsidRPr="000D5C8C">
        <w:rPr>
          <w:rFonts w:cs="Arial"/>
          <w:b/>
          <w:szCs w:val="20"/>
        </w:rPr>
        <w:t>číslo účtu</w:t>
      </w:r>
      <w:r w:rsidRPr="006E0DE1">
        <w:rPr>
          <w:rFonts w:cs="Arial"/>
          <w:szCs w:val="20"/>
        </w:rPr>
        <w:t>, na který mu má být jistota v ZVZ stanovených případech vrácena</w:t>
      </w:r>
      <w:r w:rsidR="000D5C8C" w:rsidRPr="000D5C8C">
        <w:rPr>
          <w:rFonts w:cs="Arial"/>
          <w:b/>
          <w:szCs w:val="20"/>
        </w:rPr>
        <w:t>, název banky, adresa pobočky a variabilní symbol</w:t>
      </w:r>
      <w:r w:rsidRPr="006E0DE1">
        <w:rPr>
          <w:rFonts w:cs="Arial"/>
          <w:szCs w:val="20"/>
        </w:rPr>
        <w:t>.</w:t>
      </w:r>
    </w:p>
    <w:p w14:paraId="484A63F6" w14:textId="77777777" w:rsidR="001E52B7" w:rsidRPr="006E0DE1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6E0DE1">
        <w:rPr>
          <w:rFonts w:ascii="Arial" w:hAnsi="Arial" w:cs="Arial"/>
          <w:sz w:val="20"/>
          <w:szCs w:val="20"/>
        </w:rPr>
        <w:t>Zadavateli připadne poskytnutá peněžní jistota včetně úroků zúčtovaných peněžním ústavem v případě, že uchazeč:</w:t>
      </w:r>
    </w:p>
    <w:p w14:paraId="484A63F7" w14:textId="77777777" w:rsidR="001E52B7" w:rsidRPr="006E0DE1" w:rsidRDefault="001E52B7" w:rsidP="00613B12">
      <w:pPr>
        <w:pStyle w:val="Odstavecseseznamem"/>
        <w:widowControl w:val="0"/>
        <w:numPr>
          <w:ilvl w:val="0"/>
          <w:numId w:val="9"/>
        </w:numPr>
        <w:spacing w:before="12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>v rozporu se ZVZ nebo zadávacími podmínkami zrušil nebo změnil nabídku; nebo</w:t>
      </w:r>
    </w:p>
    <w:p w14:paraId="484A63F8" w14:textId="77777777" w:rsidR="001E52B7" w:rsidRPr="006E0DE1" w:rsidRDefault="001E52B7" w:rsidP="00613B12">
      <w:pPr>
        <w:pStyle w:val="Odstavecseseznamem"/>
        <w:widowControl w:val="0"/>
        <w:numPr>
          <w:ilvl w:val="0"/>
          <w:numId w:val="9"/>
        </w:numPr>
        <w:spacing w:before="12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>odmítl uzavřít se zadavatelem smlouvu na plnění veřejné zakázky podle § 82 odst. 2 a 4 ZVZ; nebo</w:t>
      </w:r>
    </w:p>
    <w:p w14:paraId="484A63F9" w14:textId="77777777" w:rsidR="001E52B7" w:rsidRPr="006E0DE1" w:rsidRDefault="001E52B7" w:rsidP="00613B12">
      <w:pPr>
        <w:pStyle w:val="Odstavecseseznamem"/>
        <w:widowControl w:val="0"/>
        <w:numPr>
          <w:ilvl w:val="0"/>
          <w:numId w:val="9"/>
        </w:numPr>
        <w:spacing w:before="12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>neposkytl zadavateli řádnou součinnost k uzavření smlouvy podle § 82 odst. 4 ZVZ.</w:t>
      </w:r>
    </w:p>
    <w:p w14:paraId="484A63FA" w14:textId="2A7D8AC1" w:rsidR="001E52B7" w:rsidRPr="006E0DE1" w:rsidRDefault="001E52B7" w:rsidP="000D5C8C">
      <w:pPr>
        <w:widowControl w:val="0"/>
        <w:spacing w:before="24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V případě poskytnutí jistoty formou </w:t>
      </w:r>
      <w:r w:rsidRPr="006E0DE1">
        <w:rPr>
          <w:rFonts w:cs="Arial"/>
          <w:b/>
          <w:szCs w:val="20"/>
        </w:rPr>
        <w:t>bankovní záruky</w:t>
      </w:r>
      <w:r w:rsidRPr="006E0DE1">
        <w:rPr>
          <w:rFonts w:cs="Arial"/>
          <w:szCs w:val="20"/>
        </w:rPr>
        <w:t xml:space="preserve"> předloží uchazeč zadavateli společně s nabídkou originál příslušné záruční listiny. Z obsahu záruční listiny musí být nepochybné, že banka poskytne zadavateli plnění až do výše zaručené částky bez odkladu a bez námitek po obdržení první výzvy zadavatele v souladu s ustanovením § 67 ZVZ, a to na základě sdělení zadavatele, že uchazeč:</w:t>
      </w:r>
    </w:p>
    <w:p w14:paraId="484A63FB" w14:textId="77777777" w:rsidR="001E52B7" w:rsidRPr="006E0DE1" w:rsidRDefault="001E52B7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v rozporu se ZVZ nebo zadávacími podmínkami zrušil nebo změnil nabídku; nebo</w:t>
      </w:r>
    </w:p>
    <w:p w14:paraId="484A63FC" w14:textId="77777777" w:rsidR="001E52B7" w:rsidRPr="006E0DE1" w:rsidRDefault="001E52B7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odmítl uzavřít se zadavatelem smlouvu na plnění veřejné zakázky podle § 82 odst. 2 a 4 ZVZ; nebo</w:t>
      </w:r>
    </w:p>
    <w:p w14:paraId="484A63FD" w14:textId="77777777" w:rsidR="001E52B7" w:rsidRPr="006E0DE1" w:rsidRDefault="001E52B7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neposkytl zadavateli řádnou součinnost k uzavření smlouvy podle § 82 odst. 4 ZVZ.</w:t>
      </w:r>
    </w:p>
    <w:p w14:paraId="484A63FE" w14:textId="77777777" w:rsidR="001E52B7" w:rsidRPr="006E0DE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lastRenderedPageBreak/>
        <w:t>Platnost bankovní záruky musí začínat nejpozději posledním dnem lhůty pro podání nabídky a trvat po celou dobu zadávací lhůty.</w:t>
      </w:r>
    </w:p>
    <w:p w14:paraId="484A63FF" w14:textId="77777777" w:rsidR="001E52B7" w:rsidRPr="006E0DE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>Originál bankovní záruky bude vložen do nabídky tak, aby jej zadavatel mohl oddělit od ostatních dokumentů a vrátit uchazeči. Současně s originálem bankovní záruky uchazeč vloží do nabídky rovněž i jeho kopii, která bude pevně spojena s nabídkou.</w:t>
      </w:r>
    </w:p>
    <w:p w14:paraId="484A6400" w14:textId="77777777" w:rsidR="001E52B7" w:rsidRPr="006E0DE1" w:rsidRDefault="001E52B7" w:rsidP="000D5C8C">
      <w:pPr>
        <w:widowControl w:val="0"/>
        <w:spacing w:before="24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V případě poskytnutí jistoty formou </w:t>
      </w:r>
      <w:r w:rsidRPr="006E0DE1">
        <w:rPr>
          <w:rFonts w:cs="Arial"/>
          <w:b/>
          <w:szCs w:val="20"/>
        </w:rPr>
        <w:t>pojištění záruky</w:t>
      </w:r>
      <w:r w:rsidRPr="006E0DE1">
        <w:rPr>
          <w:rFonts w:cs="Arial"/>
          <w:szCs w:val="20"/>
        </w:rPr>
        <w:t xml:space="preserve"> musí být pojistná smlouva uzavřena tak, že pojištěným je uchazeč a oprávněnou osobou, která má právo na pojistné plnění, je zadavatel. Pojistitel vydá pojištěnému písemné prohlášení obsahující závazek vyplatit zadavateli za podmínek stanovených v § 67 odst. 7 ZVZ pojistné plnění.</w:t>
      </w:r>
    </w:p>
    <w:p w14:paraId="484A6401" w14:textId="77777777" w:rsidR="001E52B7" w:rsidRPr="006E0DE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>Z obsahu záruční listiny musí být nepochybné, že pojišťovna poskytne zadavateli plnění až do výše požadované částky bez odkladu a bez námitek po obdržení první výzvy zadavatele v souladu s ustanovením § 67 ZVZ, a to na základě sdělení zadavatele, že uchazeč:</w:t>
      </w:r>
    </w:p>
    <w:p w14:paraId="484A6402" w14:textId="77777777" w:rsidR="001E52B7" w:rsidRPr="006E0DE1" w:rsidRDefault="001E52B7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v rozporu se ZVZ nebo zadávacími podmínkami zrušil nebo změnil nabídku; nebo</w:t>
      </w:r>
    </w:p>
    <w:p w14:paraId="484A6403" w14:textId="77777777" w:rsidR="001E52B7" w:rsidRPr="006E0DE1" w:rsidRDefault="001E52B7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odmítl uzavřít se zadavatelem smlouvu na plnění veřejné zakázky podle § 82 odst. 2 a 4 ZVZ; nebo</w:t>
      </w:r>
    </w:p>
    <w:p w14:paraId="484A6404" w14:textId="77777777" w:rsidR="001E52B7" w:rsidRPr="006E0DE1" w:rsidRDefault="001E52B7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neposkytl zadavateli řádnou součinnost k uzavření smlouvy podle § 82 odst. 4 ZVZ.</w:t>
      </w:r>
    </w:p>
    <w:p w14:paraId="484A6405" w14:textId="77777777" w:rsidR="001E52B7" w:rsidRPr="006E0DE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14:paraId="484A6406" w14:textId="77777777" w:rsidR="001E52B7" w:rsidRPr="006E0DE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>Originál záruční listiny bude vložen do nabídky tak, aby jej zadavatel mohl oddělit od ostatních dokumentů a vrátit uchazeči. Současně s originálem záruční listiny uchazeč vloží do nabídky rovněž i její kopii, která bude pevně spojena s nabídkou.</w:t>
      </w:r>
    </w:p>
    <w:p w14:paraId="484A6407" w14:textId="77777777" w:rsidR="00856994" w:rsidRPr="006E0DE1" w:rsidRDefault="001E52B7" w:rsidP="001E52B7">
      <w:pPr>
        <w:widowControl w:val="0"/>
        <w:spacing w:before="120" w:after="120" w:line="276" w:lineRule="auto"/>
        <w:rPr>
          <w:rFonts w:cs="Arial"/>
          <w:szCs w:val="20"/>
        </w:rPr>
      </w:pPr>
      <w:r w:rsidRPr="006E0DE1">
        <w:rPr>
          <w:rFonts w:cs="Arial"/>
          <w:szCs w:val="20"/>
        </w:rPr>
        <w:t>Pokud uchazeč v rozporu se ZVZ nebo zadávacími podmínkami zrušil nebo změnil nabídku, odmítl-li uzavřít smlouvu podle § 82 odst. 2 a 4 ZVZ nebo nesplnil-li povinnost poskytnout zadavateli řádnou součinnost k uzavření smlouvy podle § 82 odst. 4 ZVZ, má zadavatel právo na plnění z bankovní záruky nebo na pojistné plnění z pojištění záruky nebo mu připadá poskytnutá peněžní jistota včetně úroků zúčtovaných peněžním ústavem.</w:t>
      </w:r>
    </w:p>
    <w:p w14:paraId="484A6408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8" w:name="_Toc325988393"/>
      <w:bookmarkStart w:id="39" w:name="_Toc325988396"/>
      <w:bookmarkStart w:id="40" w:name="_Toc325988397"/>
      <w:bookmarkStart w:id="41" w:name="_Toc325988410"/>
      <w:bookmarkStart w:id="42" w:name="_Toc325988413"/>
      <w:bookmarkStart w:id="43" w:name="_Toc325988416"/>
      <w:bookmarkStart w:id="44" w:name="_Toc325988417"/>
      <w:bookmarkStart w:id="45" w:name="_Toc325988420"/>
      <w:bookmarkStart w:id="46" w:name="_Toc325988421"/>
      <w:bookmarkStart w:id="47" w:name="_Toc325988422"/>
      <w:bookmarkStart w:id="48" w:name="_Toc325988426"/>
      <w:bookmarkStart w:id="49" w:name="_Toc325988427"/>
      <w:bookmarkStart w:id="50" w:name="_Toc269749233"/>
      <w:bookmarkStart w:id="51" w:name="_Toc278564624"/>
      <w:bookmarkStart w:id="52" w:name="_Toc426036396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6E0DE1">
        <w:rPr>
          <w:caps/>
          <w:color w:val="FFFFFF"/>
          <w:sz w:val="20"/>
          <w:szCs w:val="20"/>
        </w:rPr>
        <w:t>Pokyny pro zpracování nabídky</w:t>
      </w:r>
      <w:bookmarkEnd w:id="51"/>
      <w:bookmarkEnd w:id="52"/>
    </w:p>
    <w:p w14:paraId="484A6409" w14:textId="2D40DED0" w:rsidR="00A749C4" w:rsidRPr="006E0DE1" w:rsidRDefault="00A66F21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Uchazeč může podat</w:t>
      </w:r>
      <w:r w:rsidR="00377EF1" w:rsidRPr="006E0DE1">
        <w:rPr>
          <w:rFonts w:cs="Arial"/>
          <w:szCs w:val="20"/>
        </w:rPr>
        <w:t xml:space="preserve"> pouze</w:t>
      </w:r>
      <w:r w:rsidRPr="006E0DE1">
        <w:rPr>
          <w:rFonts w:cs="Arial"/>
          <w:szCs w:val="20"/>
        </w:rPr>
        <w:t xml:space="preserve"> jednu nabídku</w:t>
      </w:r>
      <w:r w:rsidR="00A749C4" w:rsidRPr="006E0DE1">
        <w:rPr>
          <w:rFonts w:cs="Arial"/>
          <w:szCs w:val="20"/>
        </w:rPr>
        <w:t xml:space="preserve">. </w:t>
      </w:r>
    </w:p>
    <w:p w14:paraId="484A640A" w14:textId="77777777" w:rsidR="005F1393" w:rsidRPr="006E0DE1" w:rsidRDefault="005F1393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Nabídka bude zpracována v českém či slovenském jazyce (výjimku tvoří odborné názvy a údaje).</w:t>
      </w:r>
    </w:p>
    <w:p w14:paraId="484A640B" w14:textId="77777777" w:rsidR="005F1393" w:rsidRPr="006E0DE1" w:rsidRDefault="005F1393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Nabídka nebude obsahovat přepisy a opravy, které by mohly zadavatele uvést v omyl. </w:t>
      </w:r>
    </w:p>
    <w:p w14:paraId="484A640C" w14:textId="77777777" w:rsidR="005F1393" w:rsidRPr="006E0DE1" w:rsidRDefault="005F1393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Uchazeč použije pořadí dokumentů specifikované v následujících bodech těchto pokynů pro zpracování nabídky:</w:t>
      </w:r>
    </w:p>
    <w:p w14:paraId="484A640D" w14:textId="77777777" w:rsidR="005F1393" w:rsidRPr="006E0DE1" w:rsidRDefault="005F1393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>Krycí list nabídky</w:t>
      </w:r>
      <w:r w:rsidRPr="006E0DE1">
        <w:rPr>
          <w:rFonts w:cs="Arial"/>
          <w:bCs/>
          <w:szCs w:val="20"/>
        </w:rPr>
        <w:t>. Pro sestavení krycího listu uchazeč použije přílohu č. 3 – Krycí list nabídky.</w:t>
      </w:r>
      <w:r w:rsidRPr="006E0DE1">
        <w:rPr>
          <w:rFonts w:cs="Arial"/>
          <w:szCs w:val="20"/>
        </w:rPr>
        <w:t xml:space="preserve"> V případě podání společné nabídky dle § 69 odst. 4 ZVZ pak budou v krycím listu uvedeni všichni dodavatelé podávající společnou nabídku.</w:t>
      </w:r>
    </w:p>
    <w:p w14:paraId="484A640E" w14:textId="77777777" w:rsidR="005F1393" w:rsidRPr="006E0DE1" w:rsidRDefault="005F1393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b/>
          <w:bCs/>
          <w:szCs w:val="20"/>
        </w:rPr>
        <w:t>Obsah nabídky</w:t>
      </w:r>
      <w:r w:rsidRPr="006E0DE1">
        <w:rPr>
          <w:rFonts w:cs="Arial"/>
          <w:bCs/>
          <w:szCs w:val="20"/>
        </w:rPr>
        <w:t>.</w:t>
      </w:r>
      <w:r w:rsidRPr="006E0DE1">
        <w:rPr>
          <w:rFonts w:cs="Arial"/>
          <w:szCs w:val="20"/>
        </w:rPr>
        <w:t xml:space="preserve"> Nabídka bude opatřena obsahem s uvedením čísel stránek u jednotlivých oddílů (kapitol).</w:t>
      </w:r>
    </w:p>
    <w:p w14:paraId="484A640F" w14:textId="0AAF745C" w:rsidR="005F1393" w:rsidRPr="006E0DE1" w:rsidRDefault="005F1393" w:rsidP="00613B12">
      <w:pPr>
        <w:pStyle w:val="Odstavecseseznamem"/>
        <w:numPr>
          <w:ilvl w:val="1"/>
          <w:numId w:val="7"/>
        </w:numPr>
        <w:spacing w:line="280" w:lineRule="atLeast"/>
        <w:rPr>
          <w:rFonts w:cs="Arial"/>
          <w:szCs w:val="20"/>
        </w:rPr>
      </w:pPr>
      <w:r w:rsidRPr="006E0DE1">
        <w:rPr>
          <w:rFonts w:cs="Arial"/>
          <w:b/>
          <w:szCs w:val="20"/>
        </w:rPr>
        <w:lastRenderedPageBreak/>
        <w:t>Dokumenty k prokázání splnění kvalifikace</w:t>
      </w:r>
      <w:r w:rsidR="00596197" w:rsidRPr="006E0DE1">
        <w:rPr>
          <w:rFonts w:cs="Arial"/>
          <w:b/>
          <w:szCs w:val="20"/>
        </w:rPr>
        <w:t xml:space="preserve"> a ekonomické a finanční způsobilosti.</w:t>
      </w:r>
      <w:r w:rsidRPr="006E0DE1">
        <w:rPr>
          <w:rFonts w:cs="Arial"/>
          <w:szCs w:val="20"/>
        </w:rPr>
        <w:t xml:space="preserve"> Požadavky na prokázání kvalifikačních předpokladů a způsob jejich prokázání </w:t>
      </w:r>
      <w:r w:rsidR="00596197" w:rsidRPr="006E0DE1">
        <w:rPr>
          <w:rFonts w:cs="Arial"/>
          <w:szCs w:val="20"/>
        </w:rPr>
        <w:t xml:space="preserve">včetně prokázání ekonomické finanční způsobilosti </w:t>
      </w:r>
      <w:r w:rsidRPr="006E0DE1">
        <w:rPr>
          <w:rFonts w:cs="Arial"/>
          <w:szCs w:val="20"/>
        </w:rPr>
        <w:t>jsou stanoveny v</w:t>
      </w:r>
      <w:r w:rsidR="00145ECE" w:rsidRPr="006E0DE1">
        <w:rPr>
          <w:rFonts w:cs="Arial"/>
          <w:szCs w:val="20"/>
        </w:rPr>
        <w:t xml:space="preserve"> příloze č. 1 </w:t>
      </w:r>
      <w:r w:rsidR="00596197" w:rsidRPr="006E0DE1">
        <w:rPr>
          <w:rFonts w:cs="Arial"/>
          <w:szCs w:val="20"/>
        </w:rPr>
        <w:t xml:space="preserve">této zadávací dokumentaci s názvem </w:t>
      </w:r>
      <w:r w:rsidR="00145ECE" w:rsidRPr="006E0DE1">
        <w:rPr>
          <w:rFonts w:cs="Arial"/>
          <w:szCs w:val="20"/>
        </w:rPr>
        <w:t>„</w:t>
      </w:r>
      <w:r w:rsidRPr="006E0DE1">
        <w:rPr>
          <w:rFonts w:cs="Arial"/>
          <w:szCs w:val="20"/>
        </w:rPr>
        <w:t>Kvalifikační dokumentac</w:t>
      </w:r>
      <w:r w:rsidR="00145ECE" w:rsidRPr="006E0DE1">
        <w:rPr>
          <w:rFonts w:cs="Arial"/>
          <w:szCs w:val="20"/>
        </w:rPr>
        <w:t>e“</w:t>
      </w:r>
      <w:r w:rsidRPr="006E0DE1">
        <w:rPr>
          <w:rFonts w:cs="Arial"/>
          <w:szCs w:val="20"/>
        </w:rPr>
        <w:t>.</w:t>
      </w:r>
      <w:r w:rsidRPr="006E0DE1">
        <w:rPr>
          <w:rFonts w:cs="Arial"/>
          <w:szCs w:val="20"/>
        </w:rPr>
        <w:tab/>
      </w:r>
    </w:p>
    <w:p w14:paraId="484A6410" w14:textId="77777777" w:rsidR="005F1393" w:rsidRPr="006E0DE1" w:rsidRDefault="005F1393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 xml:space="preserve">Dokumenty dle § 68 odst. 3 ZVZ. </w:t>
      </w:r>
      <w:r w:rsidRPr="006E0DE1">
        <w:rPr>
          <w:rFonts w:cs="Arial"/>
          <w:bCs/>
          <w:szCs w:val="20"/>
        </w:rPr>
        <w:t>Uchazeč je oprávněn využít vzor, který tvoří přílohu č. 5 této zadávací dokumentace.</w:t>
      </w:r>
    </w:p>
    <w:p w14:paraId="484A6411" w14:textId="77777777" w:rsidR="005F1393" w:rsidRPr="006E0DE1" w:rsidRDefault="005F1393" w:rsidP="00613B12">
      <w:pPr>
        <w:numPr>
          <w:ilvl w:val="2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Seznam statutárních orgánů nebo členů statutárních orgánů, kteří v posledních 3 letech od konce lhůty pro podání nabídek byli v pracovněprávním, funkčním či obdobném poměru u zadavatele.</w:t>
      </w:r>
    </w:p>
    <w:p w14:paraId="484A6412" w14:textId="0B6261B5" w:rsidR="005F1393" w:rsidRPr="006E0DE1" w:rsidRDefault="005F1393" w:rsidP="00613B12">
      <w:pPr>
        <w:numPr>
          <w:ilvl w:val="2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 xml:space="preserve">Má-li </w:t>
      </w:r>
      <w:r w:rsidR="00EB4920">
        <w:rPr>
          <w:rFonts w:cs="Arial"/>
          <w:bCs/>
          <w:szCs w:val="20"/>
        </w:rPr>
        <w:t>uchazeč</w:t>
      </w:r>
      <w:r w:rsidR="00EB4920" w:rsidRPr="006E0DE1">
        <w:rPr>
          <w:rFonts w:cs="Arial"/>
          <w:bCs/>
          <w:szCs w:val="20"/>
        </w:rPr>
        <w:t xml:space="preserve"> </w:t>
      </w:r>
      <w:r w:rsidRPr="006E0DE1">
        <w:rPr>
          <w:rFonts w:cs="Arial"/>
          <w:bCs/>
          <w:szCs w:val="20"/>
        </w:rPr>
        <w:t>formu akciové společnosti, seznam vlastníků akcií, jejichž souhrnná jmenovitá hodnota přesahuje 10 % základního kapitálu, vyhotovený ve lhůtě pro podání nabídek.</w:t>
      </w:r>
    </w:p>
    <w:p w14:paraId="484A6413" w14:textId="77777777" w:rsidR="005F1393" w:rsidRPr="006E0DE1" w:rsidRDefault="005F1393" w:rsidP="00613B12">
      <w:pPr>
        <w:numPr>
          <w:ilvl w:val="2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Prohlášení uchazeče o tom, že neuzavřel a neuzavře zakázanou dohodu podle zvláštního právního předpisu (tj. zákona č. 143/2001 Sb., o ochraně hospodářské soutěže a o změně některých zákonů, ve znění pozdějších předpisů) v souvislosti se zadávanou veřejnou zakázkou.</w:t>
      </w:r>
    </w:p>
    <w:p w14:paraId="484A6414" w14:textId="77777777" w:rsidR="00865EB5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6E0DE1">
        <w:rPr>
          <w:rFonts w:cs="Arial"/>
          <w:b/>
          <w:bCs/>
          <w:szCs w:val="20"/>
        </w:rPr>
        <w:t>Doklad o poskytnutí jistoty</w:t>
      </w:r>
    </w:p>
    <w:p w14:paraId="484A6415" w14:textId="77777777" w:rsidR="005F1393" w:rsidRPr="006E0DE1" w:rsidRDefault="005F1393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>Nabídková cena</w:t>
      </w:r>
      <w:r w:rsidRPr="006E0DE1">
        <w:rPr>
          <w:rFonts w:cs="Arial"/>
          <w:bCs/>
          <w:szCs w:val="20"/>
        </w:rPr>
        <w:t xml:space="preserve"> zpracovaná dle </w:t>
      </w:r>
      <w:r w:rsidR="00EB7F56" w:rsidRPr="006E0DE1">
        <w:rPr>
          <w:rFonts w:cs="Arial"/>
          <w:bCs/>
          <w:szCs w:val="20"/>
        </w:rPr>
        <w:t xml:space="preserve">kapitoly </w:t>
      </w:r>
      <w:r w:rsidR="00280A4A" w:rsidRPr="006E0DE1">
        <w:rPr>
          <w:rFonts w:cs="Arial"/>
          <w:bCs/>
          <w:szCs w:val="20"/>
        </w:rPr>
        <w:t xml:space="preserve">7. </w:t>
      </w:r>
      <w:r w:rsidRPr="006E0DE1">
        <w:rPr>
          <w:rFonts w:cs="Arial"/>
          <w:bCs/>
          <w:szCs w:val="20"/>
        </w:rPr>
        <w:t>této zadávací dokumentace.</w:t>
      </w:r>
    </w:p>
    <w:p w14:paraId="484A6416" w14:textId="26523D7E" w:rsidR="005F1393" w:rsidRPr="006E0DE1" w:rsidRDefault="005F1393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 xml:space="preserve">Návrh </w:t>
      </w:r>
      <w:r w:rsidR="00865EB5" w:rsidRPr="006E0DE1">
        <w:rPr>
          <w:rFonts w:cs="Arial"/>
          <w:b/>
          <w:bCs/>
          <w:szCs w:val="20"/>
        </w:rPr>
        <w:t>S</w:t>
      </w:r>
      <w:r w:rsidRPr="006E0DE1">
        <w:rPr>
          <w:rFonts w:cs="Arial"/>
          <w:b/>
          <w:bCs/>
          <w:szCs w:val="20"/>
        </w:rPr>
        <w:t xml:space="preserve">mlouvy </w:t>
      </w:r>
      <w:r w:rsidRPr="006E0DE1">
        <w:rPr>
          <w:rFonts w:cs="Arial"/>
          <w:bCs/>
          <w:szCs w:val="20"/>
        </w:rPr>
        <w:t xml:space="preserve">podepsaný osobou oprávněnou </w:t>
      </w:r>
      <w:r w:rsidR="002A67A1" w:rsidRPr="006E0DE1">
        <w:rPr>
          <w:rFonts w:cs="Arial"/>
          <w:szCs w:val="20"/>
          <w:u w:val="single"/>
        </w:rPr>
        <w:t xml:space="preserve">zastupovat </w:t>
      </w:r>
      <w:r w:rsidRPr="006E0DE1">
        <w:rPr>
          <w:rFonts w:cs="Arial"/>
          <w:bCs/>
          <w:szCs w:val="20"/>
        </w:rPr>
        <w:t xml:space="preserve">uchazeče, k čemuž uchazeč závazně využije přílohu č. 2 </w:t>
      </w:r>
      <w:r w:rsidR="003757FD">
        <w:rPr>
          <w:rFonts w:cs="Arial"/>
          <w:bCs/>
          <w:szCs w:val="20"/>
        </w:rPr>
        <w:t>této zadávací dokumentace</w:t>
      </w:r>
      <w:r w:rsidR="003757FD" w:rsidRPr="006E0DE1">
        <w:rPr>
          <w:rFonts w:cs="Arial"/>
          <w:bCs/>
          <w:szCs w:val="20"/>
        </w:rPr>
        <w:t xml:space="preserve"> </w:t>
      </w:r>
      <w:r w:rsidRPr="006E0DE1">
        <w:rPr>
          <w:rFonts w:cs="Arial"/>
          <w:bCs/>
          <w:szCs w:val="20"/>
        </w:rPr>
        <w:t xml:space="preserve">– Závazný vzor </w:t>
      </w:r>
      <w:r w:rsidR="00865EB5" w:rsidRPr="006E0DE1">
        <w:rPr>
          <w:rFonts w:cs="Arial"/>
          <w:bCs/>
          <w:szCs w:val="20"/>
        </w:rPr>
        <w:t>S</w:t>
      </w:r>
      <w:r w:rsidRPr="006E0DE1">
        <w:rPr>
          <w:rFonts w:cs="Arial"/>
          <w:bCs/>
          <w:szCs w:val="20"/>
        </w:rPr>
        <w:t xml:space="preserve">mlouvy. </w:t>
      </w:r>
      <w:r w:rsidRPr="006E0DE1">
        <w:rPr>
          <w:rFonts w:cs="Arial"/>
          <w:szCs w:val="20"/>
        </w:rPr>
        <w:t xml:space="preserve">V případě podání společné nabídky dle § 69 odst. 4 ZVZ budou účastníky </w:t>
      </w:r>
      <w:r w:rsidR="00865EB5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>mlouvy se zadavatelem na straně uchazeče všichni dodavatelé podávající společnou nabídku.</w:t>
      </w:r>
    </w:p>
    <w:p w14:paraId="484A6417" w14:textId="583DE483" w:rsidR="005F1393" w:rsidRPr="006E0DE1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 xml:space="preserve">Pokud </w:t>
      </w:r>
      <w:r w:rsidR="002A67A1" w:rsidRPr="006E0DE1">
        <w:rPr>
          <w:rFonts w:cs="Arial"/>
          <w:szCs w:val="20"/>
          <w:u w:val="single"/>
        </w:rPr>
        <w:t>zastupuje</w:t>
      </w:r>
      <w:r w:rsidR="002A67A1" w:rsidRPr="006E0DE1">
        <w:rPr>
          <w:rFonts w:cs="Arial"/>
          <w:szCs w:val="20"/>
        </w:rPr>
        <w:t xml:space="preserve"> </w:t>
      </w:r>
      <w:r w:rsidRPr="006E0DE1">
        <w:rPr>
          <w:rFonts w:cs="Arial"/>
          <w:bCs/>
          <w:szCs w:val="20"/>
        </w:rPr>
        <w:t xml:space="preserve">uchazeče zmocněnec na základě plné moci, musí být v nabídce za návrhem </w:t>
      </w:r>
      <w:r w:rsidR="00865EB5" w:rsidRPr="006E0DE1">
        <w:rPr>
          <w:rFonts w:cs="Arial"/>
          <w:bCs/>
          <w:szCs w:val="20"/>
        </w:rPr>
        <w:t>S</w:t>
      </w:r>
      <w:r w:rsidRPr="006E0DE1">
        <w:rPr>
          <w:rFonts w:cs="Arial"/>
          <w:bCs/>
          <w:szCs w:val="20"/>
        </w:rPr>
        <w:t>mlouvy předložena platná plná moc v originále nebo v úředně ověřené kopii.</w:t>
      </w:r>
    </w:p>
    <w:p w14:paraId="484A6418" w14:textId="013CB615" w:rsidR="00EB7F56" w:rsidRPr="006E0DE1" w:rsidRDefault="00EB7F56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 xml:space="preserve">Návrh </w:t>
      </w:r>
      <w:r w:rsidR="00865EB5" w:rsidRPr="006E0DE1">
        <w:rPr>
          <w:rFonts w:cs="Arial"/>
          <w:bCs/>
          <w:szCs w:val="20"/>
        </w:rPr>
        <w:t>S</w:t>
      </w:r>
      <w:r w:rsidRPr="006E0DE1">
        <w:rPr>
          <w:rFonts w:cs="Arial"/>
          <w:bCs/>
          <w:szCs w:val="20"/>
        </w:rPr>
        <w:t xml:space="preserve">mlouvy bude obsahovat všechny předepsané přílohy. </w:t>
      </w:r>
    </w:p>
    <w:p w14:paraId="484A6419" w14:textId="77777777" w:rsidR="00856994" w:rsidRPr="006E0DE1" w:rsidRDefault="005F1393" w:rsidP="00613B12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6E0DE1">
        <w:rPr>
          <w:rFonts w:cs="Arial"/>
          <w:szCs w:val="20"/>
        </w:rPr>
        <w:t>Ostatní doklady a prohlášení vztahující se k předmětu plnění veřejné zakázky (další zadavatelem požadované přílohy a dokumenty).</w:t>
      </w:r>
    </w:p>
    <w:p w14:paraId="484A641A" w14:textId="77777777" w:rsidR="00856994" w:rsidRPr="006E0DE1" w:rsidRDefault="00856994" w:rsidP="00707D70">
      <w:pPr>
        <w:spacing w:before="120" w:line="280" w:lineRule="atLeast"/>
        <w:ind w:left="1434" w:right="-142"/>
        <w:rPr>
          <w:rFonts w:cs="Arial"/>
          <w:szCs w:val="20"/>
        </w:rPr>
      </w:pPr>
    </w:p>
    <w:p w14:paraId="484A641B" w14:textId="77777777" w:rsidR="00856994" w:rsidRPr="006E0DE1" w:rsidRDefault="00856994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Další požadavky a pokyny zadavatele:</w:t>
      </w:r>
    </w:p>
    <w:p w14:paraId="484A641C" w14:textId="77777777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szCs w:val="20"/>
        </w:rPr>
        <w:t>N</w:t>
      </w:r>
      <w:r w:rsidR="00856994" w:rsidRPr="006E0DE1">
        <w:rPr>
          <w:rFonts w:cs="Arial"/>
          <w:szCs w:val="20"/>
        </w:rPr>
        <w:t>á</w:t>
      </w:r>
      <w:r w:rsidR="00856994" w:rsidRPr="006E0DE1">
        <w:rPr>
          <w:rFonts w:cs="Arial"/>
          <w:bCs/>
          <w:szCs w:val="20"/>
        </w:rPr>
        <w:t>klady spojené s účastí v zadávacím řízení nese každý uchazeč sám</w:t>
      </w:r>
      <w:r w:rsidRPr="006E0DE1">
        <w:rPr>
          <w:rFonts w:cs="Arial"/>
          <w:bCs/>
          <w:szCs w:val="20"/>
        </w:rPr>
        <w:t>.</w:t>
      </w:r>
    </w:p>
    <w:p w14:paraId="484A641D" w14:textId="245F5C1C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Z</w:t>
      </w:r>
      <w:r w:rsidR="00856994" w:rsidRPr="006E0DE1">
        <w:rPr>
          <w:rFonts w:cs="Arial"/>
          <w:bCs/>
          <w:szCs w:val="20"/>
        </w:rPr>
        <w:t xml:space="preserve">adavatel si vyhrazuje právo na změnu nebo úpravu podmínek stanovených zadávací dokumentací, a to buď na základě žádostí uchazečů o dodatečné informace, nebo </w:t>
      </w:r>
      <w:r w:rsidR="00707D70" w:rsidRPr="006E0DE1">
        <w:rPr>
          <w:rFonts w:cs="Arial"/>
          <w:bCs/>
          <w:szCs w:val="20"/>
        </w:rPr>
        <w:br/>
      </w:r>
      <w:r w:rsidR="00856994" w:rsidRPr="006E0DE1">
        <w:rPr>
          <w:rFonts w:cs="Arial"/>
          <w:bCs/>
          <w:szCs w:val="20"/>
        </w:rPr>
        <w:t>z vlastního podnětu</w:t>
      </w:r>
      <w:r w:rsidRPr="006E0DE1">
        <w:rPr>
          <w:rFonts w:cs="Arial"/>
          <w:bCs/>
          <w:szCs w:val="20"/>
        </w:rPr>
        <w:t>.</w:t>
      </w:r>
      <w:r w:rsidR="00856994" w:rsidRPr="006E0DE1">
        <w:rPr>
          <w:rFonts w:cs="Arial"/>
          <w:bCs/>
          <w:szCs w:val="20"/>
        </w:rPr>
        <w:t xml:space="preserve"> </w:t>
      </w:r>
    </w:p>
    <w:p w14:paraId="484A641E" w14:textId="77777777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Z</w:t>
      </w:r>
      <w:r w:rsidR="00856994" w:rsidRPr="006E0DE1">
        <w:rPr>
          <w:rFonts w:cs="Arial"/>
          <w:bCs/>
          <w:szCs w:val="20"/>
        </w:rPr>
        <w:t>adavatel si vyhrazuje právo zrušit zadávací řízení v souladu s příslušnými ustanoveními ZVZ</w:t>
      </w:r>
      <w:r w:rsidRPr="006E0DE1">
        <w:rPr>
          <w:rFonts w:cs="Arial"/>
          <w:bCs/>
          <w:szCs w:val="20"/>
        </w:rPr>
        <w:t>.</w:t>
      </w:r>
    </w:p>
    <w:p w14:paraId="484A641F" w14:textId="77777777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Z</w:t>
      </w:r>
      <w:r w:rsidR="00856994" w:rsidRPr="006E0DE1">
        <w:rPr>
          <w:rFonts w:cs="Arial"/>
          <w:bCs/>
          <w:szCs w:val="20"/>
        </w:rPr>
        <w:t>adavatel si vyhrazuje právo ověřit informace obsažené v nabídce uchazeče u třetích osob a uchazeč je povinen mu v tomto ohledu poskytnout veškerou potřebnou součinnost</w:t>
      </w:r>
      <w:r w:rsidRPr="006E0DE1">
        <w:rPr>
          <w:rFonts w:cs="Arial"/>
          <w:bCs/>
          <w:szCs w:val="20"/>
        </w:rPr>
        <w:t>.</w:t>
      </w:r>
    </w:p>
    <w:p w14:paraId="484A6420" w14:textId="77777777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Z</w:t>
      </w:r>
      <w:r w:rsidR="00856994" w:rsidRPr="006E0DE1">
        <w:rPr>
          <w:rFonts w:cs="Arial"/>
          <w:bCs/>
          <w:szCs w:val="20"/>
        </w:rPr>
        <w:t>adavatel je oprávněn jakékoliv informace či doklady poskytnuté uchazeči použít, je-li to nezbytné pro postup podle ZVZ či pokud to vyplývá z účelu ZVZ</w:t>
      </w:r>
      <w:r w:rsidRPr="006E0DE1">
        <w:rPr>
          <w:rFonts w:cs="Arial"/>
          <w:bCs/>
          <w:szCs w:val="20"/>
        </w:rPr>
        <w:t>.</w:t>
      </w:r>
    </w:p>
    <w:p w14:paraId="484A6421" w14:textId="50CC0F59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lastRenderedPageBreak/>
        <w:t>I</w:t>
      </w:r>
      <w:r w:rsidR="00856994" w:rsidRPr="006E0DE1">
        <w:rPr>
          <w:rFonts w:cs="Arial"/>
          <w:bCs/>
          <w:szCs w:val="20"/>
        </w:rPr>
        <w:t xml:space="preserve">nformace a údaje uvedené v jednotlivých částech této zadávací dokumentace a </w:t>
      </w:r>
      <w:r w:rsidR="00707D70" w:rsidRPr="006E0DE1">
        <w:rPr>
          <w:rFonts w:cs="Arial"/>
          <w:bCs/>
          <w:szCs w:val="20"/>
        </w:rPr>
        <w:br/>
      </w:r>
      <w:r w:rsidR="00856994" w:rsidRPr="006E0DE1">
        <w:rPr>
          <w:rFonts w:cs="Arial"/>
          <w:bCs/>
          <w:szCs w:val="20"/>
        </w:rPr>
        <w:t xml:space="preserve">v přílohách </w:t>
      </w:r>
      <w:r w:rsidR="003757FD">
        <w:rPr>
          <w:rFonts w:cs="Arial"/>
          <w:bCs/>
          <w:szCs w:val="20"/>
        </w:rPr>
        <w:t xml:space="preserve">této </w:t>
      </w:r>
      <w:r w:rsidR="00856994" w:rsidRPr="006E0DE1">
        <w:rPr>
          <w:rFonts w:cs="Arial"/>
          <w:bCs/>
          <w:szCs w:val="20"/>
        </w:rPr>
        <w:t xml:space="preserve">zadávací dokumentace vymezují závazné požadavky zadavatele na plnění veřejné zakázky. Tyto požadavky je </w:t>
      </w:r>
      <w:r w:rsidR="003757FD">
        <w:rPr>
          <w:rFonts w:cs="Arial"/>
          <w:bCs/>
          <w:szCs w:val="20"/>
        </w:rPr>
        <w:t>uchazeč</w:t>
      </w:r>
      <w:r w:rsidR="003757FD" w:rsidRPr="006E0DE1">
        <w:rPr>
          <w:rFonts w:cs="Arial"/>
          <w:bCs/>
          <w:szCs w:val="20"/>
        </w:rPr>
        <w:t xml:space="preserve"> </w:t>
      </w:r>
      <w:r w:rsidR="00856994" w:rsidRPr="006E0DE1">
        <w:rPr>
          <w:rFonts w:cs="Arial"/>
          <w:bCs/>
          <w:szCs w:val="20"/>
        </w:rPr>
        <w:t xml:space="preserve">povinen plně a bezvýhradně respektovat při zpracování své nabídky. Neakceptování požadavků zadavatele uvedených v této zadávací dokumentaci bude považováno za nesplnění zadávacích podmínek s následkem vyloučení </w:t>
      </w:r>
      <w:r w:rsidR="00613599">
        <w:rPr>
          <w:rFonts w:cs="Arial"/>
          <w:bCs/>
          <w:szCs w:val="20"/>
        </w:rPr>
        <w:t>uchazeče</w:t>
      </w:r>
      <w:r w:rsidR="00613599" w:rsidRPr="006E0DE1">
        <w:rPr>
          <w:rFonts w:cs="Arial"/>
          <w:bCs/>
          <w:szCs w:val="20"/>
        </w:rPr>
        <w:t xml:space="preserve"> </w:t>
      </w:r>
      <w:r w:rsidR="00856994" w:rsidRPr="006E0DE1">
        <w:rPr>
          <w:rFonts w:cs="Arial"/>
          <w:bCs/>
          <w:szCs w:val="20"/>
        </w:rPr>
        <w:t>ze zadávacího řízení</w:t>
      </w:r>
      <w:r w:rsidRPr="006E0DE1">
        <w:rPr>
          <w:rFonts w:cs="Arial"/>
          <w:bCs/>
          <w:szCs w:val="20"/>
        </w:rPr>
        <w:t>.</w:t>
      </w:r>
    </w:p>
    <w:p w14:paraId="484A6422" w14:textId="3F75B501" w:rsidR="00865EB5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V</w:t>
      </w:r>
      <w:r w:rsidR="00856994" w:rsidRPr="006E0DE1">
        <w:rPr>
          <w:rFonts w:cs="Arial"/>
          <w:bCs/>
          <w:szCs w:val="20"/>
        </w:rPr>
        <w:t xml:space="preserve"> případě, že zadávací podmínky obsahují odkazy na obchodní firmy, názvy nebo jména a příjmení, specifická označení zboží a služeb, které platí pro určitou osobu, popřípadě její organizační složku za </w:t>
      </w:r>
      <w:r w:rsidR="00613599">
        <w:rPr>
          <w:rFonts w:cs="Arial"/>
          <w:bCs/>
          <w:szCs w:val="20"/>
        </w:rPr>
        <w:t>charakteristické</w:t>
      </w:r>
      <w:r w:rsidR="00856994" w:rsidRPr="006E0DE1">
        <w:rPr>
          <w:rFonts w:cs="Arial"/>
          <w:bCs/>
          <w:szCs w:val="20"/>
        </w:rPr>
        <w:t>, patenty na vynálezy, užitné vzory, průmyslové vzory, ochranné známky nebo označení původu, umožňuje zadavatel výslovně použití i jiných, kvalitativně a technicky obdobných řešení, které naplní zadavatelem požadovanou či odborníkovi zřejmou funkcionalitu (byť jiným způsobem)</w:t>
      </w:r>
      <w:r w:rsidRPr="006E0DE1">
        <w:rPr>
          <w:rFonts w:cs="Arial"/>
          <w:bCs/>
          <w:szCs w:val="20"/>
        </w:rPr>
        <w:t>.</w:t>
      </w:r>
    </w:p>
    <w:p w14:paraId="484A6423" w14:textId="10EEC6FB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 xml:space="preserve">V případě, kdy vybraný uchazeč, popřípadě uchazeč druhý v pořadí, odmítne uzavřít smlouvu, zadavatel využije možnost zrušit zadávacího řízení v souladu s ustanovením </w:t>
      </w:r>
      <w:r w:rsidR="00707D70" w:rsidRPr="006E0DE1">
        <w:rPr>
          <w:rFonts w:cs="Arial"/>
          <w:bCs/>
          <w:szCs w:val="20"/>
        </w:rPr>
        <w:br/>
      </w:r>
      <w:r w:rsidRPr="006E0DE1">
        <w:rPr>
          <w:rFonts w:cs="Arial"/>
          <w:bCs/>
          <w:szCs w:val="20"/>
        </w:rPr>
        <w:t>§ 84 odst. 2 písm. c) ZVZ.</w:t>
      </w:r>
    </w:p>
    <w:p w14:paraId="2C47240A" w14:textId="20762CDA" w:rsidR="00855D12" w:rsidRDefault="00855D12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Zadavatel upozorňuje, že v případě porušení povinnosti uchazeče, jež byl zadavatelem vybrán k uzavření smlouvy (jako první, druhý, či třetí v pořadí), uzavřít Smlouvu či poskytnout k jejímu uzavření součinnost ve smyslu § 82 odst. 2 a 4 ZVZ, je zadavatel připraven přistoupit k vymáhání škody způsobené zadavateli tímto uchazečem.</w:t>
      </w:r>
    </w:p>
    <w:p w14:paraId="3C0F1F1B" w14:textId="77777777" w:rsidR="008D351E" w:rsidRPr="006E0DE1" w:rsidRDefault="008D351E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Zadavatel rovněž upozorňuje, že v případě naplnění důvodů pro povinnost nebo možnost zadavatele zrušit zadávací řízení dle § 84 ZVZ je připraven rozhodnout o zrušení zadávacího řízení této veřejné zakázky. </w:t>
      </w:r>
    </w:p>
    <w:p w14:paraId="484A6424" w14:textId="77777777" w:rsidR="00A749C4" w:rsidRPr="006E0DE1" w:rsidRDefault="00ED26C8" w:rsidP="00326E7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53" w:name="_Toc402872398"/>
      <w:bookmarkStart w:id="54" w:name="_Toc372138656"/>
      <w:bookmarkStart w:id="55" w:name="_Toc372138657"/>
      <w:bookmarkStart w:id="56" w:name="_Toc372138658"/>
      <w:bookmarkStart w:id="57" w:name="_Toc372138659"/>
      <w:bookmarkStart w:id="58" w:name="_Toc372138660"/>
      <w:bookmarkStart w:id="59" w:name="_Toc372138661"/>
      <w:bookmarkStart w:id="60" w:name="_Toc372138662"/>
      <w:bookmarkStart w:id="61" w:name="_Toc372138663"/>
      <w:bookmarkStart w:id="62" w:name="_Toc372138664"/>
      <w:bookmarkStart w:id="63" w:name="_Toc372138665"/>
      <w:bookmarkStart w:id="64" w:name="_Toc372138666"/>
      <w:bookmarkStart w:id="65" w:name="_Toc372138667"/>
      <w:bookmarkStart w:id="66" w:name="_Toc372138668"/>
      <w:bookmarkStart w:id="67" w:name="_Toc372138669"/>
      <w:bookmarkStart w:id="68" w:name="_Toc372138670"/>
      <w:bookmarkStart w:id="69" w:name="_Toc372138671"/>
      <w:bookmarkStart w:id="70" w:name="_Toc372138672"/>
      <w:bookmarkStart w:id="71" w:name="_Toc372138673"/>
      <w:bookmarkStart w:id="72" w:name="_Toc372138674"/>
      <w:bookmarkStart w:id="73" w:name="_Toc372138675"/>
      <w:bookmarkStart w:id="74" w:name="_Toc426036397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 w:rsidRPr="006E0DE1">
        <w:rPr>
          <w:caps/>
          <w:color w:val="FFFFFF"/>
          <w:sz w:val="20"/>
          <w:szCs w:val="20"/>
        </w:rPr>
        <w:t>zadávací dokumentace a podmínky přístupu či poskytnutí zadávací dokumentace</w:t>
      </w:r>
      <w:bookmarkEnd w:id="74"/>
    </w:p>
    <w:p w14:paraId="6F021A72" w14:textId="5E2DC37C" w:rsidR="00780491" w:rsidRDefault="005F1393" w:rsidP="005F1393">
      <w:pPr>
        <w:spacing w:line="280" w:lineRule="atLeast"/>
        <w:rPr>
          <w:rFonts w:cs="Arial"/>
          <w:bCs/>
          <w:szCs w:val="20"/>
        </w:rPr>
      </w:pPr>
      <w:r w:rsidRPr="006E0DE1">
        <w:rPr>
          <w:rFonts w:cs="Arial"/>
          <w:color w:val="000000"/>
        </w:rPr>
        <w:t xml:space="preserve">Zadávací dokumentace je </w:t>
      </w:r>
      <w:r w:rsidRPr="006E0DE1">
        <w:rPr>
          <w:rFonts w:cs="Arial"/>
          <w:color w:val="000000"/>
          <w:szCs w:val="20"/>
        </w:rPr>
        <w:t>dodavatelům poskytována na vyžádání a zároveň umístěna</w:t>
      </w:r>
      <w:r w:rsidRPr="006E0DE1">
        <w:rPr>
          <w:rFonts w:cs="Arial"/>
          <w:color w:val="000000"/>
        </w:rPr>
        <w:t xml:space="preserve"> na profilu zadavatele</w:t>
      </w:r>
      <w:r w:rsidRPr="006E0DE1">
        <w:rPr>
          <w:rFonts w:cs="Arial"/>
          <w:color w:val="000000"/>
          <w:szCs w:val="20"/>
        </w:rPr>
        <w:t xml:space="preserve"> v souladu s § 48 ZVZ</w:t>
      </w:r>
      <w:r w:rsidRPr="006E0DE1">
        <w:rPr>
          <w:rFonts w:cs="Arial"/>
          <w:color w:val="000000"/>
        </w:rPr>
        <w:t xml:space="preserve">: </w:t>
      </w:r>
      <w:hyperlink r:id="rId14" w:history="1">
        <w:r w:rsidR="00326E74" w:rsidRPr="00913AA7">
          <w:rPr>
            <w:rStyle w:val="Hypertextovodkaz"/>
            <w:rFonts w:ascii="Arial" w:hAnsi="Arial"/>
          </w:rPr>
          <w:t>https://mpsv.ezak.cz/profile_display_2.html</w:t>
        </w:r>
      </w:hyperlink>
      <w:r w:rsidR="00326E74">
        <w:t xml:space="preserve"> </w:t>
      </w:r>
      <w:r w:rsidRPr="006E0DE1">
        <w:rPr>
          <w:rFonts w:cs="Arial"/>
          <w:bCs/>
          <w:szCs w:val="20"/>
        </w:rPr>
        <w:t>k volnému stažení, kde budou zároveň uveřejňovány dodatečné informace k zadávacím podmínkám této veřejné zakázky.</w:t>
      </w:r>
    </w:p>
    <w:p w14:paraId="484A6426" w14:textId="77777777" w:rsidR="00ED26C8" w:rsidRPr="006E0DE1" w:rsidRDefault="00ED26C8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5" w:name="_Toc372138677"/>
      <w:bookmarkStart w:id="76" w:name="_Toc426036398"/>
      <w:bookmarkEnd w:id="75"/>
      <w:r w:rsidRPr="006E0DE1">
        <w:rPr>
          <w:caps/>
          <w:color w:val="FFFFFF"/>
          <w:sz w:val="20"/>
          <w:szCs w:val="20"/>
        </w:rPr>
        <w:t>DODATEČNÉ INFORMACE K ZADÁVACÍM PODMÍNKÁM a prohlídka místa plnění</w:t>
      </w:r>
      <w:bookmarkEnd w:id="76"/>
    </w:p>
    <w:p w14:paraId="484A6427" w14:textId="137C8DEC" w:rsidR="005F1393" w:rsidRPr="006E0DE1" w:rsidRDefault="00E96142" w:rsidP="00707D70">
      <w:pPr>
        <w:spacing w:before="60" w:line="280" w:lineRule="atLeast"/>
        <w:rPr>
          <w:rFonts w:cs="Arial"/>
          <w:snapToGrid w:val="0"/>
          <w:szCs w:val="20"/>
        </w:rPr>
      </w:pPr>
      <w:r w:rsidRPr="006E0DE1">
        <w:rPr>
          <w:rFonts w:cs="Arial"/>
          <w:snapToGrid w:val="0"/>
          <w:szCs w:val="20"/>
        </w:rPr>
        <w:t xml:space="preserve">Uchazeč </w:t>
      </w:r>
      <w:r w:rsidR="005F1393" w:rsidRPr="006E0DE1">
        <w:rPr>
          <w:rFonts w:cs="Arial"/>
          <w:snapToGrid w:val="0"/>
          <w:szCs w:val="20"/>
        </w:rPr>
        <w:t xml:space="preserve">je oprávněn požadovat písemně </w:t>
      </w:r>
      <w:r w:rsidR="005F1393" w:rsidRPr="006E0DE1">
        <w:rPr>
          <w:rFonts w:cs="Arial"/>
        </w:rPr>
        <w:t>dodatečné informace k</w:t>
      </w:r>
      <w:r w:rsidR="005F1393" w:rsidRPr="006E0DE1">
        <w:rPr>
          <w:rFonts w:cs="Arial"/>
          <w:snapToGrid w:val="0"/>
          <w:szCs w:val="20"/>
        </w:rPr>
        <w:t xml:space="preserve"> </w:t>
      </w:r>
      <w:r w:rsidR="005F1393" w:rsidRPr="006E0DE1">
        <w:rPr>
          <w:rFonts w:cs="Arial"/>
        </w:rPr>
        <w:t xml:space="preserve">zadávacím podmínkám </w:t>
      </w:r>
      <w:r w:rsidR="005F1393" w:rsidRPr="006E0DE1">
        <w:rPr>
          <w:rFonts w:cs="Arial"/>
          <w:snapToGrid w:val="0"/>
          <w:szCs w:val="20"/>
        </w:rPr>
        <w:t xml:space="preserve">této veřejné zakázky. </w:t>
      </w:r>
    </w:p>
    <w:p w14:paraId="484A6428" w14:textId="77777777" w:rsidR="005F1393" w:rsidRPr="006E0DE1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6E0DE1">
        <w:rPr>
          <w:rFonts w:cs="Arial"/>
          <w:snapToGrid w:val="0"/>
          <w:szCs w:val="20"/>
        </w:rPr>
        <w:t xml:space="preserve">Písemná žádost musí být zadavateli doručena </w:t>
      </w:r>
      <w:r w:rsidRPr="006E0DE1">
        <w:rPr>
          <w:rFonts w:cs="Arial"/>
          <w:b/>
        </w:rPr>
        <w:t>nejpozději 6 pracovních dnů</w:t>
      </w:r>
      <w:r w:rsidRPr="006E0DE1">
        <w:rPr>
          <w:rFonts w:cs="Arial"/>
        </w:rPr>
        <w:t xml:space="preserve"> před uplynutím lhůty pro podání nabídek.</w:t>
      </w:r>
      <w:r w:rsidRPr="006E0DE1">
        <w:rPr>
          <w:rFonts w:cs="Arial"/>
          <w:snapToGrid w:val="0"/>
          <w:szCs w:val="20"/>
        </w:rPr>
        <w:t xml:space="preserve"> Zadavatel odešle</w:t>
      </w:r>
      <w:r w:rsidRPr="006E0DE1">
        <w:rPr>
          <w:rFonts w:cs="Arial"/>
        </w:rPr>
        <w:t xml:space="preserve"> dodatečné informace k</w:t>
      </w:r>
      <w:r w:rsidRPr="006E0DE1">
        <w:rPr>
          <w:rFonts w:cs="Arial"/>
          <w:snapToGrid w:val="0"/>
          <w:szCs w:val="20"/>
        </w:rPr>
        <w:t xml:space="preserve"> </w:t>
      </w:r>
      <w:r w:rsidRPr="006E0DE1">
        <w:rPr>
          <w:rFonts w:cs="Arial"/>
        </w:rPr>
        <w:t xml:space="preserve">zadávacím podmínkám </w:t>
      </w:r>
      <w:r w:rsidRPr="006E0DE1">
        <w:rPr>
          <w:rFonts w:cs="Arial"/>
          <w:snapToGrid w:val="0"/>
          <w:szCs w:val="20"/>
        </w:rPr>
        <w:t>této veřejné zakázky, případně související dokumenty,</w:t>
      </w:r>
      <w:r w:rsidRPr="006E0DE1">
        <w:rPr>
          <w:rFonts w:cs="Arial"/>
        </w:rPr>
        <w:t xml:space="preserve"> nejpozději </w:t>
      </w:r>
      <w:r w:rsidRPr="006E0DE1">
        <w:rPr>
          <w:rFonts w:cs="Arial"/>
          <w:b/>
        </w:rPr>
        <w:t>do 4 pracovních dnů</w:t>
      </w:r>
      <w:r w:rsidRPr="006E0DE1">
        <w:rPr>
          <w:rFonts w:cs="Arial"/>
        </w:rPr>
        <w:t xml:space="preserve"> </w:t>
      </w:r>
      <w:r w:rsidRPr="006E0DE1">
        <w:rPr>
          <w:rFonts w:cs="Arial"/>
          <w:snapToGrid w:val="0"/>
          <w:szCs w:val="20"/>
        </w:rPr>
        <w:t>po</w:t>
      </w:r>
      <w:r w:rsidRPr="006E0DE1">
        <w:rPr>
          <w:rFonts w:cs="Arial"/>
        </w:rPr>
        <w:t xml:space="preserve"> doručení </w:t>
      </w:r>
      <w:r w:rsidRPr="006E0DE1">
        <w:rPr>
          <w:rFonts w:cs="Arial"/>
          <w:snapToGrid w:val="0"/>
          <w:szCs w:val="20"/>
        </w:rPr>
        <w:t>písemné žádosti</w:t>
      </w:r>
      <w:r w:rsidRPr="006E0DE1">
        <w:rPr>
          <w:rFonts w:cs="Arial"/>
        </w:rPr>
        <w:t xml:space="preserve"> dodavatele</w:t>
      </w:r>
      <w:r w:rsidRPr="006E0DE1">
        <w:rPr>
          <w:rFonts w:cs="Arial"/>
          <w:snapToGrid w:val="0"/>
          <w:szCs w:val="20"/>
        </w:rPr>
        <w:t xml:space="preserve">. </w:t>
      </w:r>
    </w:p>
    <w:p w14:paraId="484A6429" w14:textId="22CCE039" w:rsidR="005F1393" w:rsidRPr="006E0DE1" w:rsidRDefault="005F1393" w:rsidP="00707D70">
      <w:pPr>
        <w:spacing w:before="60" w:line="280" w:lineRule="atLeast"/>
        <w:rPr>
          <w:rFonts w:cs="Arial"/>
          <w:b/>
          <w:snapToGrid w:val="0"/>
          <w:szCs w:val="20"/>
        </w:rPr>
      </w:pPr>
      <w:r w:rsidRPr="006E0DE1">
        <w:rPr>
          <w:rFonts w:cs="Arial"/>
          <w:snapToGrid w:val="0"/>
          <w:szCs w:val="20"/>
        </w:rPr>
        <w:t xml:space="preserve">Dodatečné informace, včetně přesného znění požadavku dle předchozí věty, odešle zadavatel současně všem dodavatelům, kteří požádali o poskytnutí </w:t>
      </w:r>
      <w:r w:rsidR="00472B01">
        <w:rPr>
          <w:rFonts w:cs="Arial"/>
          <w:snapToGrid w:val="0"/>
          <w:szCs w:val="20"/>
        </w:rPr>
        <w:t xml:space="preserve">této </w:t>
      </w:r>
      <w:r w:rsidRPr="006E0DE1">
        <w:rPr>
          <w:rFonts w:cs="Arial"/>
          <w:snapToGrid w:val="0"/>
          <w:szCs w:val="20"/>
        </w:rPr>
        <w:t xml:space="preserve">zadávací dokumentace této veřejné zakázky nebo kterým byla </w:t>
      </w:r>
      <w:r w:rsidR="00472B01">
        <w:rPr>
          <w:rFonts w:cs="Arial"/>
          <w:snapToGrid w:val="0"/>
          <w:szCs w:val="20"/>
        </w:rPr>
        <w:t xml:space="preserve">tato </w:t>
      </w:r>
      <w:r w:rsidRPr="006E0DE1">
        <w:rPr>
          <w:rFonts w:cs="Arial"/>
          <w:snapToGrid w:val="0"/>
          <w:szCs w:val="20"/>
        </w:rPr>
        <w:t xml:space="preserve">zadávací dokumentace poskytnuta. </w:t>
      </w:r>
      <w:r w:rsidRPr="006E0DE1">
        <w:rPr>
          <w:rFonts w:cs="Arial"/>
          <w:b/>
          <w:snapToGrid w:val="0"/>
          <w:szCs w:val="20"/>
        </w:rPr>
        <w:t xml:space="preserve">Zadavatel dále dodatečné informace včetně přesného znění žádosti dodavatele uveřejní stejným způsobem, jakým uveřejnil </w:t>
      </w:r>
      <w:r w:rsidR="005A21CE">
        <w:rPr>
          <w:rFonts w:cs="Arial"/>
          <w:b/>
          <w:snapToGrid w:val="0"/>
          <w:szCs w:val="20"/>
        </w:rPr>
        <w:t>tuto zadávací dokumentaci</w:t>
      </w:r>
      <w:r w:rsidRPr="006E0DE1">
        <w:rPr>
          <w:rFonts w:cs="Arial"/>
          <w:b/>
          <w:snapToGrid w:val="0"/>
          <w:szCs w:val="20"/>
        </w:rPr>
        <w:t>.</w:t>
      </w:r>
    </w:p>
    <w:p w14:paraId="484A642A" w14:textId="77777777" w:rsidR="005F1393" w:rsidRPr="006E0DE1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6E0DE1">
        <w:rPr>
          <w:rFonts w:cs="Arial"/>
          <w:snapToGrid w:val="0"/>
          <w:szCs w:val="20"/>
        </w:rPr>
        <w:lastRenderedPageBreak/>
        <w:t>Zadavatel upozorňuje, že v rámci zachování zásady transparentnosti, rovného zacházení a zákazu diskriminace v rámci zadávacího řízení této veřejné zakázky musí být veškerá komunikace se zadavatelem vedena pouze písemnou formou. Jakýkoliv další způsob, např. osobní jednání apod., je vyloučen.</w:t>
      </w:r>
    </w:p>
    <w:p w14:paraId="40DFA972" w14:textId="77777777" w:rsidR="00C92D85" w:rsidRPr="006E0DE1" w:rsidRDefault="00C92D85" w:rsidP="00C92D85">
      <w:pPr>
        <w:spacing w:before="60" w:line="280" w:lineRule="atLeast"/>
        <w:rPr>
          <w:rFonts w:cs="Arial"/>
          <w:snapToGrid w:val="0"/>
          <w:szCs w:val="20"/>
        </w:rPr>
      </w:pPr>
      <w:r w:rsidRPr="006E0DE1">
        <w:rPr>
          <w:rFonts w:cs="Arial"/>
          <w:snapToGrid w:val="0"/>
          <w:szCs w:val="20"/>
        </w:rPr>
        <w:t xml:space="preserve">Žádost o dodatečné informace nebo žádost o poskytnutí </w:t>
      </w:r>
      <w:r w:rsidRPr="00A836FB">
        <w:rPr>
          <w:rFonts w:cs="Arial"/>
          <w:snapToGrid w:val="0"/>
          <w:szCs w:val="20"/>
        </w:rPr>
        <w:t xml:space="preserve">této </w:t>
      </w:r>
      <w:r w:rsidRPr="006E0DE1">
        <w:rPr>
          <w:rFonts w:cs="Arial"/>
          <w:snapToGrid w:val="0"/>
          <w:szCs w:val="20"/>
        </w:rPr>
        <w:t xml:space="preserve">zadávací dokumentace doručí dodavatel na </w:t>
      </w:r>
      <w:r>
        <w:rPr>
          <w:rFonts w:cs="Arial"/>
          <w:snapToGrid w:val="0"/>
          <w:szCs w:val="20"/>
        </w:rPr>
        <w:t xml:space="preserve">kontaktní </w:t>
      </w:r>
      <w:r w:rsidRPr="006E0DE1">
        <w:rPr>
          <w:rFonts w:cs="Arial"/>
          <w:snapToGrid w:val="0"/>
          <w:szCs w:val="20"/>
        </w:rPr>
        <w:t>adresu z</w:t>
      </w:r>
      <w:r>
        <w:rPr>
          <w:rFonts w:cs="Arial"/>
          <w:snapToGrid w:val="0"/>
          <w:szCs w:val="20"/>
        </w:rPr>
        <w:t>á</w:t>
      </w:r>
      <w:r w:rsidRPr="006E0DE1">
        <w:rPr>
          <w:rFonts w:cs="Arial"/>
          <w:snapToGrid w:val="0"/>
          <w:szCs w:val="20"/>
        </w:rPr>
        <w:t>stupc</w:t>
      </w:r>
      <w:r>
        <w:rPr>
          <w:rFonts w:cs="Arial"/>
          <w:snapToGrid w:val="0"/>
          <w:szCs w:val="20"/>
        </w:rPr>
        <w:t>e</w:t>
      </w:r>
      <w:r w:rsidRPr="006E0DE1">
        <w:rPr>
          <w:rFonts w:cs="Arial"/>
          <w:snapToGrid w:val="0"/>
          <w:szCs w:val="20"/>
        </w:rPr>
        <w:t xml:space="preserve"> zadavatele</w:t>
      </w:r>
      <w:r>
        <w:rPr>
          <w:rFonts w:cs="Arial"/>
          <w:snapToGrid w:val="0"/>
          <w:szCs w:val="20"/>
        </w:rPr>
        <w:t xml:space="preserve"> pro komunikaci s uchazeči</w:t>
      </w:r>
      <w:r w:rsidRPr="006E0DE1">
        <w:rPr>
          <w:rFonts w:cs="Arial"/>
          <w:snapToGrid w:val="0"/>
          <w:szCs w:val="20"/>
        </w:rPr>
        <w:t>, tj. na adresu:</w:t>
      </w:r>
    </w:p>
    <w:p w14:paraId="7EFF0997" w14:textId="77777777" w:rsidR="00CF79AE" w:rsidRPr="00CF79AE" w:rsidRDefault="00CF79AE" w:rsidP="00CF79AE">
      <w:pPr>
        <w:spacing w:before="60" w:line="280" w:lineRule="atLeast"/>
        <w:ind w:left="708" w:firstLine="708"/>
        <w:rPr>
          <w:rFonts w:cs="Arial"/>
          <w:snapToGrid w:val="0"/>
          <w:szCs w:val="20"/>
        </w:rPr>
      </w:pPr>
      <w:r w:rsidRPr="00CF79AE">
        <w:rPr>
          <w:rFonts w:cs="Arial"/>
          <w:snapToGrid w:val="0"/>
          <w:szCs w:val="20"/>
        </w:rPr>
        <w:t>FIALA, TEJKAL A PARTNEŘI,</w:t>
      </w:r>
    </w:p>
    <w:p w14:paraId="191FF439" w14:textId="77777777" w:rsidR="00CF79AE" w:rsidRPr="00CF79AE" w:rsidRDefault="00CF79AE" w:rsidP="00CF79AE">
      <w:pPr>
        <w:spacing w:before="60" w:line="280" w:lineRule="atLeast"/>
        <w:ind w:left="708" w:firstLine="708"/>
        <w:rPr>
          <w:rFonts w:cs="Arial"/>
          <w:snapToGrid w:val="0"/>
          <w:szCs w:val="20"/>
        </w:rPr>
      </w:pPr>
      <w:r w:rsidRPr="00CF79AE">
        <w:rPr>
          <w:rFonts w:cs="Arial"/>
          <w:snapToGrid w:val="0"/>
          <w:szCs w:val="20"/>
        </w:rPr>
        <w:t>ADVOKÁTNÍ KANCELÁŘ, S.R.O.</w:t>
      </w:r>
    </w:p>
    <w:p w14:paraId="79E8E6AD" w14:textId="77777777" w:rsidR="00CF79AE" w:rsidRPr="00CF79AE" w:rsidRDefault="00CF79AE" w:rsidP="00CF79AE">
      <w:pPr>
        <w:spacing w:before="60" w:line="280" w:lineRule="atLeast"/>
        <w:ind w:left="708" w:firstLine="708"/>
        <w:rPr>
          <w:rFonts w:cs="Arial"/>
          <w:snapToGrid w:val="0"/>
          <w:szCs w:val="20"/>
        </w:rPr>
      </w:pPr>
      <w:r w:rsidRPr="00CF79AE">
        <w:rPr>
          <w:rFonts w:cs="Arial"/>
          <w:snapToGrid w:val="0"/>
          <w:szCs w:val="20"/>
        </w:rPr>
        <w:t>Helfertova 2040/13</w:t>
      </w:r>
    </w:p>
    <w:p w14:paraId="76E66EFC" w14:textId="77777777" w:rsidR="00CF79AE" w:rsidRPr="00CF79AE" w:rsidRDefault="00CF79AE" w:rsidP="00CF79AE">
      <w:pPr>
        <w:spacing w:before="60" w:line="280" w:lineRule="atLeast"/>
        <w:ind w:left="1416"/>
        <w:rPr>
          <w:rFonts w:cs="Arial"/>
          <w:snapToGrid w:val="0"/>
          <w:szCs w:val="20"/>
        </w:rPr>
      </w:pPr>
      <w:r w:rsidRPr="00CF79AE">
        <w:rPr>
          <w:rFonts w:cs="Arial"/>
          <w:snapToGrid w:val="0"/>
          <w:szCs w:val="20"/>
        </w:rPr>
        <w:t>613 00 Brno – Černá Pole</w:t>
      </w:r>
    </w:p>
    <w:p w14:paraId="26D67C54" w14:textId="013CA85F" w:rsidR="00C92D85" w:rsidRPr="006E0DE1" w:rsidRDefault="00CF79AE" w:rsidP="00CF79AE">
      <w:pPr>
        <w:spacing w:before="60" w:line="280" w:lineRule="atLeast"/>
        <w:rPr>
          <w:rFonts w:cs="Arial"/>
          <w:snapToGrid w:val="0"/>
          <w:szCs w:val="20"/>
        </w:rPr>
      </w:pPr>
      <w:r w:rsidRPr="00CF79AE">
        <w:rPr>
          <w:rFonts w:cs="Arial"/>
          <w:snapToGrid w:val="0"/>
          <w:szCs w:val="20"/>
        </w:rPr>
        <w:t>případně na e-mailovou adresu: zakazky@akfiala.cz</w:t>
      </w:r>
    </w:p>
    <w:p w14:paraId="484A6431" w14:textId="77777777" w:rsidR="005F1393" w:rsidRPr="006E0DE1" w:rsidRDefault="005F1393" w:rsidP="00707D70">
      <w:pPr>
        <w:spacing w:before="60" w:line="280" w:lineRule="atLeast"/>
        <w:rPr>
          <w:rFonts w:cs="Arial"/>
        </w:rPr>
      </w:pPr>
      <w:r w:rsidRPr="006E0DE1">
        <w:rPr>
          <w:rFonts w:cs="Arial"/>
        </w:rPr>
        <w:t>Prohlídka místa plnění veřejné zakázky nebude vzhledem k charakteru veřejné zakázky uskutečněna.</w:t>
      </w:r>
    </w:p>
    <w:p w14:paraId="484A6432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7" w:name="_Toc372138679"/>
      <w:bookmarkStart w:id="78" w:name="_Toc372138680"/>
      <w:bookmarkStart w:id="79" w:name="_Toc372138681"/>
      <w:bookmarkStart w:id="80" w:name="_Toc372138682"/>
      <w:bookmarkStart w:id="81" w:name="_Toc372138683"/>
      <w:bookmarkStart w:id="82" w:name="_Toc278564627"/>
      <w:bookmarkStart w:id="83" w:name="_Toc426036399"/>
      <w:bookmarkEnd w:id="77"/>
      <w:bookmarkEnd w:id="78"/>
      <w:bookmarkEnd w:id="79"/>
      <w:bookmarkEnd w:id="80"/>
      <w:bookmarkEnd w:id="81"/>
      <w:r w:rsidRPr="006E0DE1">
        <w:rPr>
          <w:caps/>
          <w:color w:val="FFFFFF"/>
          <w:sz w:val="20"/>
          <w:szCs w:val="20"/>
        </w:rPr>
        <w:t>Lhůta, místo a způsob pro podání nabídek</w:t>
      </w:r>
      <w:bookmarkEnd w:id="82"/>
      <w:bookmarkEnd w:id="83"/>
    </w:p>
    <w:p w14:paraId="484A6433" w14:textId="708BAC6D" w:rsidR="005F1393" w:rsidRPr="006E0DE1" w:rsidRDefault="00865EB5" w:rsidP="005F1393">
      <w:pPr>
        <w:spacing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Nabídky se podávají písemnou formou. Nabídky se podávají v uzavřené obálce opatřené na uzavřeních razítkem či podpisem uchazeče, je-li fyzickou osobou, nebo statutárního orgánu uchazeče (nebo jiné oprávněné osoby), je-li uchazeč právnickou osobou, a označené </w:t>
      </w:r>
      <w:r w:rsidRPr="000E1BCD">
        <w:rPr>
          <w:rFonts w:cs="Arial"/>
          <w:b/>
          <w:szCs w:val="20"/>
        </w:rPr>
        <w:t>názvem veřejné zakázky</w:t>
      </w:r>
      <w:r w:rsidRPr="006E0DE1">
        <w:rPr>
          <w:rFonts w:cs="Arial"/>
          <w:szCs w:val="20"/>
        </w:rPr>
        <w:t xml:space="preserve"> s uvedením výzvy „</w:t>
      </w:r>
      <w:r w:rsidR="000E1BCD" w:rsidRPr="000E1BCD">
        <w:rPr>
          <w:rFonts w:cs="Arial"/>
          <w:b/>
          <w:szCs w:val="20"/>
        </w:rPr>
        <w:t>Nabídka</w:t>
      </w:r>
      <w:r w:rsidR="000E1BCD">
        <w:rPr>
          <w:rFonts w:cs="Arial"/>
          <w:szCs w:val="20"/>
        </w:rPr>
        <w:t xml:space="preserve"> </w:t>
      </w:r>
      <w:r w:rsidR="000E1BCD" w:rsidRPr="000E1BCD">
        <w:rPr>
          <w:rFonts w:cs="Arial"/>
          <w:b/>
          <w:szCs w:val="20"/>
        </w:rPr>
        <w:t xml:space="preserve">- </w:t>
      </w:r>
      <w:r w:rsidRPr="000E1BCD">
        <w:rPr>
          <w:rFonts w:cs="Arial"/>
          <w:b/>
          <w:szCs w:val="20"/>
        </w:rPr>
        <w:t>Neotevírat</w:t>
      </w:r>
      <w:r w:rsidRPr="006E0DE1">
        <w:rPr>
          <w:rFonts w:cs="Arial"/>
          <w:szCs w:val="20"/>
        </w:rPr>
        <w:t>“, na které musí být uvedena adresa, na niž je možné dle § 71 odst. 5 ZVZ vyrozumět uchazeče o tom, že jeho nabídka byla podána po uplynutí lhůty.</w:t>
      </w:r>
    </w:p>
    <w:p w14:paraId="484A6434" w14:textId="77777777" w:rsidR="00865EB5" w:rsidRPr="006E0DE1" w:rsidRDefault="00865EB5" w:rsidP="005F1393">
      <w:pPr>
        <w:spacing w:line="280" w:lineRule="atLeast"/>
        <w:ind w:right="-108"/>
        <w:rPr>
          <w:rFonts w:cs="Arial"/>
          <w:szCs w:val="20"/>
        </w:rPr>
      </w:pPr>
    </w:p>
    <w:p w14:paraId="484A6435" w14:textId="61DAF54F" w:rsidR="005F1393" w:rsidRDefault="005F1393" w:rsidP="005F1393">
      <w:pPr>
        <w:spacing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Nabídka musí obsahovat v souladu s § 68 ZVZ návrh smlouvy podepsaný osobou </w:t>
      </w:r>
      <w:r w:rsidRPr="00CF2C33">
        <w:rPr>
          <w:rFonts w:cs="Arial"/>
          <w:szCs w:val="20"/>
        </w:rPr>
        <w:t xml:space="preserve">oprávněnou </w:t>
      </w:r>
      <w:r w:rsidR="002A67A1" w:rsidRPr="00CF2C33">
        <w:rPr>
          <w:rFonts w:cs="Arial"/>
          <w:szCs w:val="20"/>
        </w:rPr>
        <w:t>zastupovat</w:t>
      </w:r>
      <w:r w:rsidRPr="00CF2C33">
        <w:rPr>
          <w:rFonts w:cs="Arial"/>
          <w:szCs w:val="20"/>
        </w:rPr>
        <w:t xml:space="preserve"> uchazeče.</w:t>
      </w:r>
    </w:p>
    <w:p w14:paraId="41975F2E" w14:textId="77777777" w:rsidR="00CF2C33" w:rsidRPr="00CF2C33" w:rsidRDefault="00CF2C33" w:rsidP="005F1393">
      <w:pPr>
        <w:spacing w:line="280" w:lineRule="atLeast"/>
        <w:ind w:right="-108"/>
        <w:rPr>
          <w:rFonts w:cs="Arial"/>
          <w:szCs w:val="20"/>
        </w:rPr>
      </w:pPr>
    </w:p>
    <w:p w14:paraId="484A6437" w14:textId="372B3B43" w:rsidR="005F1393" w:rsidRPr="006E0DE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>Uchazeč je povinen podat nabídku osobně nebo zaslat poštou na adresu zadavatele: Na Poříčním právu 1</w:t>
      </w:r>
      <w:r w:rsidR="005A0043" w:rsidRPr="006E0DE1">
        <w:rPr>
          <w:rFonts w:cs="Arial"/>
          <w:b/>
          <w:szCs w:val="20"/>
        </w:rPr>
        <w:t>/376</w:t>
      </w:r>
      <w:r w:rsidRPr="006E0DE1">
        <w:rPr>
          <w:rFonts w:cs="Arial"/>
          <w:b/>
          <w:szCs w:val="20"/>
        </w:rPr>
        <w:t>, 120 00 Praha 2 (podatelna</w:t>
      </w:r>
      <w:r w:rsidR="000E1BCD">
        <w:rPr>
          <w:rStyle w:val="Znakapoznpodarou"/>
          <w:b/>
          <w:szCs w:val="20"/>
        </w:rPr>
        <w:footnoteReference w:id="2"/>
      </w:r>
      <w:r w:rsidRPr="006E0DE1">
        <w:rPr>
          <w:rFonts w:cs="Arial"/>
          <w:b/>
          <w:szCs w:val="20"/>
        </w:rPr>
        <w:t>).</w:t>
      </w:r>
    </w:p>
    <w:p w14:paraId="484A6438" w14:textId="77777777" w:rsidR="005F1393" w:rsidRPr="006E0DE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ab/>
      </w:r>
    </w:p>
    <w:p w14:paraId="484A6439" w14:textId="77777777" w:rsidR="005F1393" w:rsidRPr="006E0DE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 xml:space="preserve">Lhůta pro podání nabídek: </w:t>
      </w:r>
    </w:p>
    <w:p w14:paraId="484A643A" w14:textId="77777777" w:rsidR="005F1393" w:rsidRPr="006E0DE1" w:rsidRDefault="005F1393" w:rsidP="005F1393">
      <w:pPr>
        <w:spacing w:line="280" w:lineRule="atLeast"/>
        <w:ind w:right="-108" w:firstLine="708"/>
        <w:rPr>
          <w:rFonts w:cs="Arial"/>
          <w:szCs w:val="20"/>
        </w:rPr>
      </w:pPr>
    </w:p>
    <w:p w14:paraId="484A643B" w14:textId="48AA64FF" w:rsidR="005F1393" w:rsidRPr="006E0DE1" w:rsidRDefault="005F1393" w:rsidP="005F1393">
      <w:pPr>
        <w:spacing w:line="280" w:lineRule="atLeast"/>
        <w:ind w:right="-108" w:firstLine="708"/>
        <w:rPr>
          <w:rFonts w:cs="Arial"/>
          <w:b/>
          <w:szCs w:val="20"/>
        </w:rPr>
      </w:pPr>
      <w:r w:rsidRPr="003C6C77">
        <w:rPr>
          <w:rFonts w:cs="Arial"/>
          <w:b/>
          <w:szCs w:val="20"/>
        </w:rPr>
        <w:t>Datum:</w:t>
      </w:r>
      <w:r w:rsidRPr="003C6C77">
        <w:rPr>
          <w:rFonts w:cs="Arial"/>
          <w:b/>
          <w:szCs w:val="20"/>
        </w:rPr>
        <w:tab/>
      </w:r>
      <w:r w:rsidRPr="003C6C77">
        <w:rPr>
          <w:rFonts w:cs="Arial"/>
          <w:b/>
          <w:szCs w:val="20"/>
        </w:rPr>
        <w:tab/>
      </w:r>
      <w:r w:rsidR="003C6C77" w:rsidRPr="003C6C77">
        <w:rPr>
          <w:rFonts w:cs="Arial"/>
          <w:b/>
          <w:szCs w:val="20"/>
        </w:rPr>
        <w:t>24</w:t>
      </w:r>
      <w:r w:rsidR="008F62EA" w:rsidRPr="003C6C77">
        <w:rPr>
          <w:rFonts w:cs="Arial"/>
          <w:b/>
          <w:szCs w:val="20"/>
        </w:rPr>
        <w:t xml:space="preserve">. </w:t>
      </w:r>
      <w:r w:rsidR="003C6C77" w:rsidRPr="003C6C77">
        <w:rPr>
          <w:rFonts w:cs="Arial"/>
          <w:b/>
          <w:szCs w:val="20"/>
        </w:rPr>
        <w:t>9</w:t>
      </w:r>
      <w:r w:rsidR="008F62EA" w:rsidRPr="003C6C77">
        <w:rPr>
          <w:rFonts w:cs="Arial"/>
          <w:b/>
          <w:szCs w:val="20"/>
        </w:rPr>
        <w:t>. 2015</w:t>
      </w:r>
      <w:r w:rsidRPr="003C6C77">
        <w:rPr>
          <w:rFonts w:cs="Arial"/>
          <w:szCs w:val="20"/>
        </w:rPr>
        <w:tab/>
      </w:r>
      <w:r w:rsidR="005A0043" w:rsidRPr="003C6C77">
        <w:rPr>
          <w:rFonts w:cs="Arial"/>
          <w:szCs w:val="20"/>
        </w:rPr>
        <w:tab/>
      </w:r>
      <w:r w:rsidR="005A0043" w:rsidRPr="003C6C77">
        <w:rPr>
          <w:rFonts w:cs="Arial"/>
          <w:szCs w:val="20"/>
        </w:rPr>
        <w:tab/>
      </w:r>
      <w:r w:rsidR="005A0043" w:rsidRPr="003C6C77">
        <w:rPr>
          <w:rFonts w:cs="Arial"/>
          <w:szCs w:val="20"/>
        </w:rPr>
        <w:tab/>
      </w:r>
      <w:r w:rsidRPr="003C6C77">
        <w:rPr>
          <w:rFonts w:cs="Arial"/>
          <w:b/>
          <w:szCs w:val="20"/>
        </w:rPr>
        <w:t xml:space="preserve">Hodina: </w:t>
      </w:r>
      <w:r w:rsidR="008F62EA" w:rsidRPr="003C6C77">
        <w:rPr>
          <w:rFonts w:cs="Arial"/>
          <w:b/>
          <w:szCs w:val="20"/>
        </w:rPr>
        <w:t>14:00</w:t>
      </w:r>
    </w:p>
    <w:p w14:paraId="484A643C" w14:textId="77777777" w:rsidR="005F1393" w:rsidRPr="006E0DE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D" w14:textId="77777777" w:rsidR="005F1393" w:rsidRPr="006E0DE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Za účelem efektivní kontroly nabídek při otevírání obálek s nabídkami a následně při posouzení a hodnocení nabídek je vhodné, aby uchazeč předložil nabídku ve </w:t>
      </w:r>
      <w:r w:rsidRPr="006E0DE1">
        <w:rPr>
          <w:rFonts w:cs="Arial"/>
          <w:b/>
          <w:szCs w:val="20"/>
        </w:rPr>
        <w:t>3 vyhotoveních</w:t>
      </w:r>
      <w:r w:rsidRPr="006E0DE1">
        <w:rPr>
          <w:rFonts w:cs="Arial"/>
          <w:szCs w:val="20"/>
        </w:rPr>
        <w:t xml:space="preserve"> (tj. 1 originál a 2 kopie, a to v jediné obálce). Všechny listy nabídky budou navzájem pevně spojeny či sešity tak, aby byly dostatečně zabezpečeny před jejich vyjmutím z nabídky. Všechny výtisky budou řádně čitelné, bez škrtů a přepisů. Všechny stránky nabídky, resp. jednotlivých výtisků, budou očíslovány vzestupnou kontinuální řadou; není třeba číslovat originály či úředně ověřené kopie požadovaných dokumentů.</w:t>
      </w:r>
    </w:p>
    <w:p w14:paraId="484A643E" w14:textId="77777777" w:rsidR="005F1393" w:rsidRPr="006E0DE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F" w14:textId="77777777" w:rsidR="005F1393" w:rsidRPr="006E0DE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</w:rPr>
        <w:lastRenderedPageBreak/>
        <w:t>Uchazeč v nabídce výslovně uvede jednu kontaktní adresu pro písemný styk mezi uchazečem a zadavatelem.</w:t>
      </w:r>
    </w:p>
    <w:p w14:paraId="484A6441" w14:textId="6407ACAC" w:rsidR="005F1393" w:rsidRPr="006E0DE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Uchazeč předloží nabídku vedle listinné formy též v elektronické podobě na CD; informace na CD mají pouze informativní povahu. Každý uchazeč je povinen předložit návrh </w:t>
      </w:r>
      <w:r w:rsidR="00EE2A2D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>mlouvy v elektronické podobě v editovatelném formátu</w:t>
      </w:r>
      <w:r w:rsidR="00A13267" w:rsidRPr="006E0DE1">
        <w:rPr>
          <w:rFonts w:cs="Arial"/>
          <w:szCs w:val="20"/>
        </w:rPr>
        <w:t xml:space="preserve"> např. Word (doc)</w:t>
      </w:r>
      <w:r w:rsidRPr="006E0DE1">
        <w:rPr>
          <w:rFonts w:cs="Arial"/>
          <w:szCs w:val="20"/>
        </w:rPr>
        <w:t>.</w:t>
      </w:r>
    </w:p>
    <w:p w14:paraId="484A6442" w14:textId="77777777" w:rsidR="00A749C4" w:rsidRPr="006E0DE1" w:rsidRDefault="00A749C4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line="280" w:lineRule="atLeast"/>
        <w:ind w:left="539" w:hanging="539"/>
        <w:rPr>
          <w:caps/>
          <w:color w:val="FFFFFF"/>
          <w:sz w:val="20"/>
          <w:szCs w:val="20"/>
        </w:rPr>
      </w:pPr>
      <w:bookmarkStart w:id="84" w:name="_Toc278564628"/>
      <w:bookmarkStart w:id="85" w:name="_Toc426036400"/>
      <w:r w:rsidRPr="006E0DE1">
        <w:rPr>
          <w:caps/>
          <w:color w:val="FFFFFF"/>
          <w:sz w:val="20"/>
          <w:szCs w:val="20"/>
        </w:rPr>
        <w:t>Termín otevírání obálek s nabídkami</w:t>
      </w:r>
      <w:bookmarkEnd w:id="84"/>
      <w:bookmarkEnd w:id="85"/>
    </w:p>
    <w:p w14:paraId="484A6443" w14:textId="15D23A35" w:rsidR="00A749C4" w:rsidRPr="006E0DE1" w:rsidRDefault="00A749C4" w:rsidP="00F75DF0">
      <w:pPr>
        <w:pStyle w:val="Zkladntext"/>
        <w:spacing w:after="0" w:line="280" w:lineRule="atLeast"/>
        <w:ind w:right="-110"/>
        <w:rPr>
          <w:szCs w:val="20"/>
        </w:rPr>
      </w:pPr>
      <w:r w:rsidRPr="006E0DE1">
        <w:rPr>
          <w:szCs w:val="20"/>
        </w:rPr>
        <w:t xml:space="preserve">Otevírání obálek s nabídkami </w:t>
      </w:r>
      <w:r w:rsidR="009E4150" w:rsidRPr="006E0DE1">
        <w:rPr>
          <w:szCs w:val="20"/>
        </w:rPr>
        <w:t>bude zahájeno</w:t>
      </w:r>
      <w:r w:rsidR="003A5518">
        <w:rPr>
          <w:szCs w:val="20"/>
        </w:rPr>
        <w:t xml:space="preserve"> </w:t>
      </w:r>
      <w:r w:rsidR="003A5518" w:rsidRPr="003A5518">
        <w:rPr>
          <w:b/>
        </w:rPr>
        <w:t>ihned po uplynutí lhůty pro podání nabídek</w:t>
      </w:r>
      <w:r w:rsidR="00101018" w:rsidRPr="006E0DE1">
        <w:rPr>
          <w:szCs w:val="20"/>
        </w:rPr>
        <w:t>,</w:t>
      </w:r>
      <w:r w:rsidR="005A0043" w:rsidRPr="006E0DE1">
        <w:rPr>
          <w:szCs w:val="20"/>
        </w:rPr>
        <w:t xml:space="preserve"> </w:t>
      </w:r>
      <w:r w:rsidRPr="006E0DE1">
        <w:rPr>
          <w:szCs w:val="20"/>
        </w:rPr>
        <w:t>v sídle zadavatele, tj. na adrese Na Poříčním právu 1/376, 128 01 Praha 2</w:t>
      </w:r>
      <w:r w:rsidR="00A13267" w:rsidRPr="006E0DE1">
        <w:rPr>
          <w:szCs w:val="20"/>
        </w:rPr>
        <w:t xml:space="preserve"> (</w:t>
      </w:r>
      <w:r w:rsidR="00697636" w:rsidRPr="006E0DE1">
        <w:rPr>
          <w:szCs w:val="20"/>
        </w:rPr>
        <w:t>uchazeči se hlásí na vrátnici</w:t>
      </w:r>
      <w:r w:rsidR="00A13267" w:rsidRPr="006E0DE1">
        <w:rPr>
          <w:szCs w:val="20"/>
        </w:rPr>
        <w:t>)</w:t>
      </w:r>
      <w:r w:rsidRPr="006E0DE1">
        <w:rPr>
          <w:szCs w:val="20"/>
        </w:rPr>
        <w:t>.</w:t>
      </w:r>
    </w:p>
    <w:p w14:paraId="484A6444" w14:textId="55A2BB58" w:rsidR="00A749C4" w:rsidRPr="006E0DE1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 w:rsidRPr="006E0DE1">
        <w:rPr>
          <w:szCs w:val="20"/>
        </w:rPr>
        <w:t xml:space="preserve">Otevírání obálek s nabídkami se může zúčastnit jeden zástupce uchazeče, který podal nabídku do konce lhůty pro podání nabídek. Zástupce uchazeče se prokáže plnou mocí účastnit se jednání podepsanou osobou oprávněnou </w:t>
      </w:r>
      <w:r w:rsidR="00B8418B">
        <w:rPr>
          <w:szCs w:val="20"/>
        </w:rPr>
        <w:t>uchazeče</w:t>
      </w:r>
      <w:r w:rsidR="00B8418B" w:rsidRPr="006E0DE1">
        <w:rPr>
          <w:szCs w:val="20"/>
        </w:rPr>
        <w:t xml:space="preserve"> </w:t>
      </w:r>
      <w:r w:rsidR="002A67A1" w:rsidRPr="006E0DE1">
        <w:rPr>
          <w:szCs w:val="20"/>
        </w:rPr>
        <w:t>zastupovat</w:t>
      </w:r>
      <w:r w:rsidRPr="006E0DE1">
        <w:rPr>
          <w:szCs w:val="20"/>
        </w:rPr>
        <w:t xml:space="preserve">. </w:t>
      </w:r>
    </w:p>
    <w:p w14:paraId="484A6445" w14:textId="77777777" w:rsidR="009E5CFD" w:rsidRPr="006E0DE1" w:rsidRDefault="00BF02D0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line="280" w:lineRule="atLeast"/>
        <w:ind w:left="539" w:hanging="539"/>
        <w:rPr>
          <w:caps/>
          <w:color w:val="FFFFFF"/>
          <w:sz w:val="20"/>
          <w:szCs w:val="20"/>
        </w:rPr>
      </w:pPr>
      <w:bookmarkStart w:id="86" w:name="_Toc426036401"/>
      <w:r w:rsidRPr="006E0DE1">
        <w:rPr>
          <w:caps/>
          <w:color w:val="FFFFFF"/>
          <w:sz w:val="20"/>
          <w:szCs w:val="20"/>
        </w:rPr>
        <w:t>Z</w:t>
      </w:r>
      <w:r w:rsidR="009E5CFD" w:rsidRPr="006E0DE1">
        <w:rPr>
          <w:caps/>
          <w:color w:val="FFFFFF"/>
          <w:sz w:val="20"/>
          <w:szCs w:val="20"/>
        </w:rPr>
        <w:t>adávací lhůta (lhůta, po kterou jsou uchazeči svými nabídkami vázáni)</w:t>
      </w:r>
      <w:bookmarkEnd w:id="86"/>
    </w:p>
    <w:p w14:paraId="484A6446" w14:textId="370D0ADB" w:rsidR="009E5CFD" w:rsidRPr="006E0DE1" w:rsidRDefault="009E5CFD" w:rsidP="009E5CFD">
      <w:pPr>
        <w:spacing w:line="280" w:lineRule="atLeast"/>
        <w:rPr>
          <w:rFonts w:cs="Arial"/>
          <w:b/>
          <w:iCs/>
          <w:color w:val="FF0000"/>
          <w:szCs w:val="20"/>
        </w:rPr>
      </w:pPr>
      <w:r w:rsidRPr="006E0DE1">
        <w:rPr>
          <w:rFonts w:cs="Arial"/>
          <w:bCs/>
          <w:iCs/>
          <w:szCs w:val="20"/>
        </w:rPr>
        <w:t xml:space="preserve">Délka zadávací lhůty dle § 43 </w:t>
      </w:r>
      <w:r w:rsidR="005F1393" w:rsidRPr="006E0DE1">
        <w:rPr>
          <w:rFonts w:cs="Arial"/>
          <w:bCs/>
          <w:iCs/>
          <w:szCs w:val="20"/>
        </w:rPr>
        <w:t>ZVZ</w:t>
      </w:r>
      <w:r w:rsidRPr="006E0DE1">
        <w:rPr>
          <w:rFonts w:cs="Arial"/>
          <w:bCs/>
          <w:iCs/>
          <w:szCs w:val="20"/>
        </w:rPr>
        <w:t>:</w:t>
      </w:r>
      <w:r w:rsidRPr="006E0DE1">
        <w:rPr>
          <w:rFonts w:cs="Arial"/>
          <w:b/>
          <w:iCs/>
          <w:szCs w:val="20"/>
        </w:rPr>
        <w:t xml:space="preserve"> </w:t>
      </w:r>
      <w:r w:rsidR="002B0ED4" w:rsidRPr="006E0DE1">
        <w:rPr>
          <w:rFonts w:cs="Arial"/>
          <w:b/>
          <w:iCs/>
          <w:szCs w:val="20"/>
        </w:rPr>
        <w:t>9 měsíců</w:t>
      </w:r>
      <w:r w:rsidRPr="006E0DE1">
        <w:rPr>
          <w:rFonts w:cs="Arial"/>
          <w:b/>
          <w:iCs/>
          <w:szCs w:val="20"/>
        </w:rPr>
        <w:t>.</w:t>
      </w:r>
    </w:p>
    <w:p w14:paraId="484A6447" w14:textId="77777777" w:rsidR="009E5CFD" w:rsidRPr="006E0DE1" w:rsidRDefault="009E5CFD" w:rsidP="009E5CFD">
      <w:pPr>
        <w:spacing w:before="120" w:line="280" w:lineRule="atLeast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 xml:space="preserve">Zadávací lhůta začíná běžet okamžikem skončení lhůty pro podání nabídek a končí dnem doručení oznámení zadavatele o výběru nejvhodnější nabídky. Zadávací lhůta se prodlužuje uchazečům, s nimiž může zadavatel uzavřít smlouvu, až do doby uzavření smlouvy podle § 82 odst. 4 </w:t>
      </w:r>
      <w:r w:rsidR="005F1393" w:rsidRPr="006E0DE1">
        <w:rPr>
          <w:rFonts w:cs="Arial"/>
          <w:bCs/>
          <w:szCs w:val="20"/>
        </w:rPr>
        <w:t xml:space="preserve">ZVZ </w:t>
      </w:r>
      <w:r w:rsidRPr="006E0DE1">
        <w:rPr>
          <w:rFonts w:cs="Arial"/>
          <w:bCs/>
          <w:szCs w:val="20"/>
        </w:rPr>
        <w:t>nebo do zrušení zadávacího řízení.</w:t>
      </w:r>
    </w:p>
    <w:p w14:paraId="484A6448" w14:textId="77777777" w:rsidR="00EA6AA2" w:rsidRPr="006E0DE1" w:rsidRDefault="00EA6AA2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line="280" w:lineRule="atLeast"/>
        <w:ind w:left="539" w:hanging="539"/>
        <w:rPr>
          <w:caps/>
          <w:color w:val="FFFFFF"/>
          <w:sz w:val="20"/>
          <w:szCs w:val="20"/>
        </w:rPr>
      </w:pPr>
      <w:bookmarkStart w:id="87" w:name="_Toc278564629"/>
      <w:bookmarkStart w:id="88" w:name="_Toc278564630"/>
      <w:bookmarkStart w:id="89" w:name="_Toc278564631"/>
      <w:bookmarkStart w:id="90" w:name="_Toc426036402"/>
      <w:bookmarkStart w:id="91" w:name="_Toc278564632"/>
      <w:bookmarkEnd w:id="87"/>
      <w:bookmarkEnd w:id="88"/>
      <w:bookmarkEnd w:id="89"/>
      <w:r w:rsidRPr="006E0DE1">
        <w:rPr>
          <w:caps/>
          <w:color w:val="FFFFFF"/>
          <w:sz w:val="20"/>
          <w:szCs w:val="20"/>
        </w:rPr>
        <w:t>Vysvětlení pojmů a zkratek</w:t>
      </w:r>
      <w:bookmarkEnd w:id="90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:rsidRPr="006E0DE1" w14:paraId="484A644B" w14:textId="77777777" w:rsidTr="00495E49">
        <w:tc>
          <w:tcPr>
            <w:tcW w:w="1951" w:type="dxa"/>
            <w:vAlign w:val="center"/>
          </w:tcPr>
          <w:p w14:paraId="484A6449" w14:textId="77777777" w:rsidR="00EA6AA2" w:rsidRPr="006E0DE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6E0DE1">
              <w:rPr>
                <w:rFonts w:cs="Arial"/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14:paraId="484A644A" w14:textId="77777777" w:rsidR="00EA6AA2" w:rsidRPr="006E0DE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6E0DE1">
              <w:rPr>
                <w:rFonts w:cs="Arial"/>
                <w:b/>
              </w:rPr>
              <w:t>Význam</w:t>
            </w:r>
          </w:p>
        </w:tc>
      </w:tr>
      <w:tr w:rsidR="00BB2CD6" w:rsidRPr="006E0DE1" w14:paraId="484A6469" w14:textId="77777777" w:rsidTr="00495E49">
        <w:tc>
          <w:tcPr>
            <w:tcW w:w="1951" w:type="dxa"/>
            <w:vAlign w:val="center"/>
          </w:tcPr>
          <w:p w14:paraId="484A6467" w14:textId="77777777" w:rsidR="00BB2CD6" w:rsidRPr="00420EBF" w:rsidRDefault="00BB2CD6" w:rsidP="005A0043">
            <w:pPr>
              <w:spacing w:before="60"/>
              <w:jc w:val="left"/>
              <w:rPr>
                <w:rFonts w:cs="Arial"/>
              </w:rPr>
            </w:pPr>
            <w:r w:rsidRPr="00420EBF">
              <w:rPr>
                <w:rFonts w:cs="Arial"/>
              </w:rPr>
              <w:t>MPSV</w:t>
            </w:r>
          </w:p>
        </w:tc>
        <w:tc>
          <w:tcPr>
            <w:tcW w:w="7371" w:type="dxa"/>
            <w:vAlign w:val="center"/>
          </w:tcPr>
          <w:p w14:paraId="484A6468" w14:textId="77777777" w:rsidR="00BB2CD6" w:rsidRPr="00420EBF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420EBF">
              <w:rPr>
                <w:rFonts w:cs="Arial"/>
              </w:rPr>
              <w:t>Ministerstvo práce a sociálních věcí České republiky</w:t>
            </w:r>
          </w:p>
        </w:tc>
      </w:tr>
      <w:tr w:rsidR="00BB2CD6" w:rsidRPr="006E0DE1" w14:paraId="484A648A" w14:textId="77777777" w:rsidTr="00495E49">
        <w:tc>
          <w:tcPr>
            <w:tcW w:w="1951" w:type="dxa"/>
            <w:vAlign w:val="center"/>
          </w:tcPr>
          <w:p w14:paraId="484A6488" w14:textId="77777777" w:rsidR="00BB2CD6" w:rsidRPr="00420EBF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420EBF">
              <w:rPr>
                <w:rFonts w:cs="Arial"/>
              </w:rPr>
              <w:t>ZVZ</w:t>
            </w:r>
          </w:p>
        </w:tc>
        <w:tc>
          <w:tcPr>
            <w:tcW w:w="7371" w:type="dxa"/>
            <w:vAlign w:val="center"/>
          </w:tcPr>
          <w:p w14:paraId="484A6489" w14:textId="77777777" w:rsidR="00BB2CD6" w:rsidRPr="00420EBF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420EBF">
              <w:rPr>
                <w:rFonts w:cs="Arial"/>
              </w:rPr>
              <w:t>Zákon č. 137/2006 Sb., o veřejných zakázkách, ve znění pozdějších předpisů</w:t>
            </w:r>
          </w:p>
        </w:tc>
      </w:tr>
    </w:tbl>
    <w:p w14:paraId="484A648B" w14:textId="77777777" w:rsidR="00A749C4" w:rsidRPr="006E0DE1" w:rsidRDefault="00A749C4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92" w:name="_Toc426036403"/>
      <w:r w:rsidRPr="006E0DE1">
        <w:rPr>
          <w:caps/>
          <w:color w:val="FFFFFF"/>
          <w:sz w:val="20"/>
          <w:szCs w:val="20"/>
        </w:rPr>
        <w:t>PŘÍLOHY zadávací dokumentace</w:t>
      </w:r>
      <w:bookmarkEnd w:id="91"/>
      <w:bookmarkEnd w:id="92"/>
      <w:r w:rsidRPr="006E0DE1">
        <w:rPr>
          <w:caps/>
          <w:color w:val="FFFFFF"/>
          <w:sz w:val="20"/>
          <w:szCs w:val="20"/>
        </w:rPr>
        <w:t xml:space="preserve"> </w:t>
      </w:r>
    </w:p>
    <w:p w14:paraId="484A648C" w14:textId="401E8951" w:rsidR="005F1393" w:rsidRPr="006E0DE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6E0DE1">
        <w:rPr>
          <w:rFonts w:cs="Arial"/>
          <w:bCs/>
          <w:iCs/>
          <w:szCs w:val="20"/>
        </w:rPr>
        <w:t>Příloha č. 1 – Kvalifikační dokumentace</w:t>
      </w:r>
    </w:p>
    <w:p w14:paraId="484A648D" w14:textId="77777777" w:rsidR="005F1393" w:rsidRPr="006E0DE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6E0DE1">
        <w:rPr>
          <w:rFonts w:cs="Arial"/>
          <w:bCs/>
          <w:iCs/>
          <w:szCs w:val="20"/>
        </w:rPr>
        <w:t xml:space="preserve">Příloha č. 2 – Závazný vzor </w:t>
      </w:r>
      <w:r w:rsidR="00A13267" w:rsidRPr="006E0DE1">
        <w:rPr>
          <w:rFonts w:cs="Arial"/>
          <w:bCs/>
          <w:iCs/>
          <w:szCs w:val="20"/>
        </w:rPr>
        <w:t>S</w:t>
      </w:r>
      <w:r w:rsidRPr="006E0DE1">
        <w:rPr>
          <w:rFonts w:cs="Arial"/>
          <w:bCs/>
          <w:iCs/>
          <w:szCs w:val="20"/>
        </w:rPr>
        <w:t xml:space="preserve">mlouvy </w:t>
      </w:r>
    </w:p>
    <w:p w14:paraId="484A648E" w14:textId="77777777" w:rsidR="005F1393" w:rsidRPr="006E0DE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6E0DE1">
        <w:rPr>
          <w:rFonts w:cs="Arial"/>
          <w:bCs/>
          <w:iCs/>
          <w:szCs w:val="20"/>
        </w:rPr>
        <w:t xml:space="preserve">Příloha č. 3 – Krycí list nabídky </w:t>
      </w:r>
    </w:p>
    <w:p w14:paraId="484A648F" w14:textId="0C3EC204" w:rsidR="005F1393" w:rsidRPr="006E0DE1" w:rsidRDefault="005F1393" w:rsidP="005F1393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6E0DE1">
        <w:rPr>
          <w:rFonts w:cs="Arial"/>
          <w:bCs/>
          <w:iCs/>
          <w:szCs w:val="20"/>
        </w:rPr>
        <w:t xml:space="preserve">Příloha č. 4 – </w:t>
      </w:r>
      <w:r w:rsidR="00D86217" w:rsidRPr="006E0DE1">
        <w:rPr>
          <w:rFonts w:cs="Arial"/>
          <w:bCs/>
          <w:iCs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484A6490" w14:textId="77777777" w:rsidR="005F1393" w:rsidRPr="006E0DE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6E0DE1">
        <w:rPr>
          <w:rFonts w:cs="Arial"/>
          <w:bCs/>
          <w:iCs/>
          <w:szCs w:val="20"/>
        </w:rPr>
        <w:t>Příloha č. 5 – Vzor čestného prohlášení dle § 68 odst. 3 ZVZ</w:t>
      </w:r>
      <w:r w:rsidRPr="006E0DE1" w:rsidDel="00150D20">
        <w:rPr>
          <w:rFonts w:cs="Arial"/>
          <w:bCs/>
          <w:iCs/>
          <w:szCs w:val="20"/>
        </w:rPr>
        <w:t xml:space="preserve"> </w:t>
      </w:r>
    </w:p>
    <w:p w14:paraId="484A6491" w14:textId="6DA0D847" w:rsidR="005F1393" w:rsidRPr="006E0DE1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6E0DE1">
        <w:rPr>
          <w:rFonts w:cs="Arial"/>
          <w:bCs/>
          <w:iCs/>
          <w:szCs w:val="20"/>
        </w:rPr>
        <w:t xml:space="preserve">Příloha č. 6 – </w:t>
      </w:r>
      <w:r w:rsidR="00DB75A6" w:rsidRPr="006E0DE1">
        <w:rPr>
          <w:rFonts w:cs="Arial"/>
          <w:bCs/>
          <w:iCs/>
          <w:szCs w:val="20"/>
        </w:rPr>
        <w:t>Funkční a technické požadavky</w:t>
      </w:r>
      <w:r w:rsidR="005062CC">
        <w:rPr>
          <w:rFonts w:cs="Arial"/>
          <w:bCs/>
          <w:iCs/>
          <w:szCs w:val="20"/>
        </w:rPr>
        <w:t xml:space="preserve"> </w:t>
      </w:r>
    </w:p>
    <w:p w14:paraId="484A6493" w14:textId="71C5A4C0" w:rsidR="005F1393" w:rsidRPr="006E0DE1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6E0DE1">
        <w:rPr>
          <w:rFonts w:cs="Arial"/>
          <w:bCs/>
          <w:iCs/>
          <w:szCs w:val="20"/>
        </w:rPr>
        <w:t xml:space="preserve">Příloha č. </w:t>
      </w:r>
      <w:r w:rsidR="00407834" w:rsidRPr="006E0DE1">
        <w:rPr>
          <w:rFonts w:cs="Arial"/>
          <w:bCs/>
          <w:iCs/>
          <w:szCs w:val="20"/>
        </w:rPr>
        <w:t>7</w:t>
      </w:r>
      <w:r w:rsidRPr="006E0DE1">
        <w:rPr>
          <w:rFonts w:cs="Arial"/>
          <w:bCs/>
          <w:iCs/>
          <w:szCs w:val="20"/>
        </w:rPr>
        <w:t xml:space="preserve"> – </w:t>
      </w:r>
      <w:r w:rsidR="00494C63" w:rsidRPr="006E0DE1">
        <w:rPr>
          <w:rFonts w:cs="Arial"/>
          <w:bCs/>
          <w:iCs/>
          <w:szCs w:val="20"/>
        </w:rPr>
        <w:t>Tabulka pro zpracování nabídkové ceny</w:t>
      </w:r>
    </w:p>
    <w:p w14:paraId="3BCB9E3A" w14:textId="77777777" w:rsidR="005062CC" w:rsidRPr="006E0DE1" w:rsidRDefault="005062CC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5062CC" w:rsidRPr="006E0DE1" w14:paraId="484A649C" w14:textId="77777777" w:rsidTr="005A0043">
        <w:trPr>
          <w:trHeight w:val="595"/>
        </w:trPr>
        <w:tc>
          <w:tcPr>
            <w:tcW w:w="4605" w:type="dxa"/>
            <w:shd w:val="clear" w:color="auto" w:fill="auto"/>
          </w:tcPr>
          <w:p w14:paraId="484A649A" w14:textId="00CFBEE4" w:rsidR="005062CC" w:rsidRPr="006E0DE1" w:rsidRDefault="005062CC" w:rsidP="003C6C77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  <w:r>
              <w:rPr>
                <w:rFonts w:cs="Arial"/>
                <w:szCs w:val="20"/>
              </w:rPr>
              <w:t xml:space="preserve">V Praze, dne </w:t>
            </w:r>
            <w:r w:rsidR="003C6C77" w:rsidRPr="003A5518">
              <w:rPr>
                <w:rFonts w:cs="Arial"/>
                <w:lang w:val="de-DE"/>
              </w:rPr>
              <w:t>7.</w:t>
            </w:r>
            <w:r w:rsidR="003A5518" w:rsidRPr="003A5518">
              <w:rPr>
                <w:rFonts w:cs="Arial"/>
                <w:lang w:val="de-DE"/>
              </w:rPr>
              <w:t xml:space="preserve"> </w:t>
            </w:r>
            <w:r w:rsidR="003C6C77" w:rsidRPr="003A5518">
              <w:rPr>
                <w:rFonts w:cs="Arial"/>
                <w:lang w:val="de-DE"/>
              </w:rPr>
              <w:t>8.</w:t>
            </w:r>
            <w:r w:rsidR="003A5518" w:rsidRPr="003A5518">
              <w:rPr>
                <w:rFonts w:cs="Arial"/>
                <w:lang w:val="de-DE"/>
              </w:rPr>
              <w:t xml:space="preserve"> </w:t>
            </w:r>
            <w:r w:rsidR="003C6C77" w:rsidRPr="003A5518">
              <w:rPr>
                <w:rFonts w:cs="Arial"/>
                <w:lang w:val="de-DE"/>
              </w:rPr>
              <w:t>2015</w:t>
            </w:r>
          </w:p>
        </w:tc>
        <w:tc>
          <w:tcPr>
            <w:tcW w:w="4605" w:type="dxa"/>
            <w:shd w:val="clear" w:color="auto" w:fill="auto"/>
          </w:tcPr>
          <w:p w14:paraId="12A4B8AC" w14:textId="77777777" w:rsidR="005062CC" w:rsidRDefault="005062CC" w:rsidP="00D058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  <w:p w14:paraId="2FB53D30" w14:textId="066C7C80" w:rsidR="00F3217D" w:rsidRDefault="00F3217D" w:rsidP="003A5518">
            <w:pPr>
              <w:pStyle w:val="RLdajeosmluvnstran"/>
              <w:keepNext/>
              <w:spacing w:line="240" w:lineRule="auto"/>
              <w:rPr>
                <w:rFonts w:cs="Arial"/>
                <w:szCs w:val="20"/>
              </w:rPr>
            </w:pPr>
            <w:r w:rsidRPr="006F1AF6">
              <w:rPr>
                <w:rFonts w:cs="Arial"/>
                <w:szCs w:val="20"/>
              </w:rPr>
              <w:t xml:space="preserve">Mgr. Bc. et Bc. Robert </w:t>
            </w:r>
            <w:r>
              <w:rPr>
                <w:rFonts w:cs="Arial"/>
                <w:szCs w:val="20"/>
              </w:rPr>
              <w:t>Baxa</w:t>
            </w:r>
            <w:r w:rsidR="00EB5749">
              <w:rPr>
                <w:rFonts w:cs="Arial"/>
                <w:szCs w:val="20"/>
              </w:rPr>
              <w:t xml:space="preserve">, </w:t>
            </w:r>
            <w:proofErr w:type="gramStart"/>
            <w:r w:rsidR="00EB5749">
              <w:rPr>
                <w:rFonts w:cs="Arial"/>
                <w:szCs w:val="20"/>
              </w:rPr>
              <w:t>v</w:t>
            </w:r>
            <w:bookmarkStart w:id="93" w:name="_GoBack"/>
            <w:bookmarkEnd w:id="93"/>
            <w:r w:rsidR="00EB5749">
              <w:rPr>
                <w:rFonts w:cs="Arial"/>
                <w:szCs w:val="20"/>
              </w:rPr>
              <w:t>.r.</w:t>
            </w:r>
            <w:proofErr w:type="gramEnd"/>
          </w:p>
          <w:p w14:paraId="484A649B" w14:textId="10D1A257" w:rsidR="005062CC" w:rsidRPr="006E0DE1" w:rsidRDefault="00F3217D" w:rsidP="003A5518">
            <w:pPr>
              <w:spacing w:before="120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szCs w:val="20"/>
              </w:rPr>
              <w:t xml:space="preserve">náměstek ministryně pro </w:t>
            </w:r>
            <w:r w:rsidRPr="00913322">
              <w:rPr>
                <w:rFonts w:cs="Arial"/>
                <w:szCs w:val="20"/>
              </w:rPr>
              <w:t>řízení sekce informačních technologií</w:t>
            </w:r>
          </w:p>
        </w:tc>
      </w:tr>
    </w:tbl>
    <w:p w14:paraId="484A64A5" w14:textId="6DCE28E5" w:rsidR="005F1393" w:rsidRPr="006E0DE1" w:rsidRDefault="00D86217" w:rsidP="00A72087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  <w:r w:rsidR="005F1393" w:rsidRPr="006E0DE1">
        <w:rPr>
          <w:rFonts w:cs="Arial"/>
          <w:b/>
          <w:szCs w:val="20"/>
        </w:rPr>
        <w:lastRenderedPageBreak/>
        <w:t>Příloha č. 1</w:t>
      </w:r>
    </w:p>
    <w:p w14:paraId="484A64A6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>Kvalifikační dokumentace</w:t>
      </w:r>
    </w:p>
    <w:p w14:paraId="484A64A7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A8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A9" w14:textId="77777777" w:rsidR="005F1393" w:rsidRPr="006E0DE1" w:rsidRDefault="005F1393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AA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2 </w:t>
      </w:r>
    </w:p>
    <w:p w14:paraId="484A64AB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 xml:space="preserve">Závazný vzor </w:t>
      </w:r>
      <w:r w:rsidR="00A13267" w:rsidRPr="006E0DE1">
        <w:rPr>
          <w:rFonts w:cs="Arial"/>
          <w:b/>
          <w:szCs w:val="20"/>
        </w:rPr>
        <w:t>S</w:t>
      </w:r>
      <w:r w:rsidRPr="006E0DE1">
        <w:rPr>
          <w:rFonts w:cs="Arial"/>
          <w:b/>
          <w:szCs w:val="20"/>
        </w:rPr>
        <w:t xml:space="preserve">mlouvy </w:t>
      </w:r>
    </w:p>
    <w:p w14:paraId="484A64AC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  <w:highlight w:val="yellow"/>
        </w:rPr>
      </w:pPr>
    </w:p>
    <w:p w14:paraId="484A64AD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AE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AF" w14:textId="77777777" w:rsidR="005F1393" w:rsidRPr="006E0DE1" w:rsidRDefault="005F1393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B0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3 </w:t>
      </w:r>
    </w:p>
    <w:p w14:paraId="484A64B1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 xml:space="preserve">Krycí list nabídky </w:t>
      </w:r>
    </w:p>
    <w:p w14:paraId="484A64B2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B3" w14:textId="77777777" w:rsidR="009847C3" w:rsidRPr="006E0DE1" w:rsidRDefault="00A73556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B4" w14:textId="77777777" w:rsidR="009847C3" w:rsidRPr="006E0DE1" w:rsidRDefault="009847C3">
      <w:pPr>
        <w:jc w:val="left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B5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4 </w:t>
      </w:r>
    </w:p>
    <w:p w14:paraId="484A64B6" w14:textId="5EA5C188" w:rsidR="00A73556" w:rsidRPr="006E0DE1" w:rsidRDefault="00A73556" w:rsidP="00A73556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484A64B7" w14:textId="77777777" w:rsidR="00A73556" w:rsidRPr="006E0DE1" w:rsidRDefault="00A73556" w:rsidP="00A73556">
      <w:pPr>
        <w:spacing w:line="280" w:lineRule="atLeast"/>
        <w:jc w:val="center"/>
        <w:rPr>
          <w:rFonts w:cs="Arial"/>
          <w:b/>
          <w:szCs w:val="20"/>
        </w:rPr>
      </w:pPr>
    </w:p>
    <w:p w14:paraId="484A64B8" w14:textId="77777777" w:rsidR="00A73556" w:rsidRPr="006E0DE1" w:rsidRDefault="00A73556" w:rsidP="00A73556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B9" w14:textId="77777777" w:rsidR="005F1393" w:rsidRPr="006E0DE1" w:rsidRDefault="005F1393" w:rsidP="005F1393">
      <w:pPr>
        <w:jc w:val="left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BC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5 </w:t>
      </w:r>
    </w:p>
    <w:p w14:paraId="484A64BD" w14:textId="77777777" w:rsidR="005F1393" w:rsidRPr="006E0DE1" w:rsidRDefault="005F139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6E0DE1">
        <w:rPr>
          <w:rFonts w:cs="Arial"/>
          <w:b/>
          <w:snapToGrid w:val="0"/>
          <w:szCs w:val="20"/>
        </w:rPr>
        <w:t>Vzor čestného prohlášení dle § 68 odst. 3 ZVZ</w:t>
      </w:r>
    </w:p>
    <w:p w14:paraId="657FB1D8" w14:textId="77777777" w:rsidR="005A0043" w:rsidRPr="006E0DE1" w:rsidRDefault="005A004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</w:p>
    <w:p w14:paraId="484A64BE" w14:textId="77777777" w:rsidR="00A73556" w:rsidRPr="006E0DE1" w:rsidRDefault="00A73556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BF" w14:textId="77777777" w:rsidR="00A73556" w:rsidRPr="006E0DE1" w:rsidRDefault="00A73556">
      <w:pPr>
        <w:jc w:val="left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C0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6 </w:t>
      </w:r>
    </w:p>
    <w:p w14:paraId="484A64C2" w14:textId="77777777" w:rsidR="005F1393" w:rsidRPr="006E0DE1" w:rsidRDefault="00907B98" w:rsidP="005F1393">
      <w:pPr>
        <w:jc w:val="center"/>
        <w:rPr>
          <w:rFonts w:cs="Arial"/>
          <w:b/>
          <w:bCs/>
          <w:iCs/>
          <w:szCs w:val="20"/>
        </w:rPr>
      </w:pPr>
      <w:r w:rsidRPr="006E0DE1">
        <w:rPr>
          <w:rFonts w:cs="Arial"/>
          <w:b/>
          <w:bCs/>
          <w:iCs/>
          <w:szCs w:val="20"/>
        </w:rPr>
        <w:t>Funkční a technické požadavky</w:t>
      </w:r>
    </w:p>
    <w:p w14:paraId="33148F29" w14:textId="77777777" w:rsidR="00D86217" w:rsidRPr="006E0DE1" w:rsidRDefault="00D86217" w:rsidP="005F1393">
      <w:pPr>
        <w:jc w:val="center"/>
        <w:rPr>
          <w:rFonts w:cs="Arial"/>
          <w:b/>
          <w:szCs w:val="20"/>
        </w:rPr>
      </w:pPr>
    </w:p>
    <w:p w14:paraId="484A64C3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C4" w14:textId="77777777" w:rsidR="005F1393" w:rsidRPr="006E0DE1" w:rsidRDefault="005F1393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D1" w14:textId="19249881" w:rsidR="00907B98" w:rsidRPr="006E0DE1" w:rsidRDefault="00907B98" w:rsidP="00907B98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</w:t>
      </w:r>
      <w:r w:rsidR="00494C63" w:rsidRPr="006E0DE1">
        <w:rPr>
          <w:rFonts w:cs="Arial"/>
          <w:b/>
          <w:szCs w:val="20"/>
        </w:rPr>
        <w:t>7</w:t>
      </w:r>
    </w:p>
    <w:p w14:paraId="484A64D2" w14:textId="77777777" w:rsidR="00907B98" w:rsidRPr="006E0DE1" w:rsidRDefault="00907B98" w:rsidP="00907B98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>Tabulka pro stanovení nabídkové ceny</w:t>
      </w:r>
    </w:p>
    <w:p w14:paraId="484A64D3" w14:textId="77777777" w:rsidR="00907B98" w:rsidRPr="006E0DE1" w:rsidRDefault="00907B98" w:rsidP="00907B98">
      <w:pPr>
        <w:spacing w:line="280" w:lineRule="atLeast"/>
        <w:rPr>
          <w:rFonts w:cs="Arial"/>
          <w:b/>
          <w:szCs w:val="20"/>
        </w:rPr>
      </w:pPr>
    </w:p>
    <w:p w14:paraId="484A64D5" w14:textId="4F54582D" w:rsidR="000404CB" w:rsidRPr="006E0DE1" w:rsidRDefault="00A73556" w:rsidP="00494C63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sectPr w:rsidR="000404CB" w:rsidRPr="006E0DE1" w:rsidSect="007E5889">
      <w:footerReference w:type="default" r:id="rId15"/>
      <w:pgSz w:w="11906" w:h="16838"/>
      <w:pgMar w:top="209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0D1C0" w14:textId="77777777" w:rsidR="00122A90" w:rsidRDefault="00122A90">
      <w:r>
        <w:separator/>
      </w:r>
    </w:p>
  </w:endnote>
  <w:endnote w:type="continuationSeparator" w:id="0">
    <w:p w14:paraId="7980A49F" w14:textId="77777777" w:rsidR="00122A90" w:rsidRDefault="00122A90">
      <w:r>
        <w:continuationSeparator/>
      </w:r>
    </w:p>
  </w:endnote>
  <w:endnote w:type="continuationNotice" w:id="1">
    <w:p w14:paraId="2B077452" w14:textId="77777777" w:rsidR="00122A90" w:rsidRDefault="00122A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8641964" w14:textId="77777777" w:rsidR="00093789" w:rsidRDefault="00093789" w:rsidP="00A80836">
            <w:pPr>
              <w:pStyle w:val="Zpat"/>
              <w:jc w:val="center"/>
              <w:rPr>
                <w:color w:val="auto"/>
              </w:rPr>
            </w:pPr>
          </w:p>
          <w:p w14:paraId="6D22EC29" w14:textId="432EE9F8" w:rsidR="00093789" w:rsidRPr="00A80836" w:rsidRDefault="00093789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EB5749">
              <w:rPr>
                <w:b/>
                <w:bCs/>
                <w:noProof/>
                <w:color w:val="auto"/>
              </w:rPr>
              <w:t>11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EB5749">
              <w:rPr>
                <w:b/>
                <w:bCs/>
                <w:noProof/>
                <w:color w:val="auto"/>
              </w:rPr>
              <w:t>19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14:paraId="484A64E9" w14:textId="77777777" w:rsidR="00093789" w:rsidRDefault="000937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3E3CB" w14:textId="77777777" w:rsidR="00122A90" w:rsidRDefault="00122A90">
      <w:r>
        <w:separator/>
      </w:r>
    </w:p>
  </w:footnote>
  <w:footnote w:type="continuationSeparator" w:id="0">
    <w:p w14:paraId="06B4FEB5" w14:textId="77777777" w:rsidR="00122A90" w:rsidRDefault="00122A90">
      <w:r>
        <w:continuationSeparator/>
      </w:r>
    </w:p>
  </w:footnote>
  <w:footnote w:type="continuationNotice" w:id="1">
    <w:p w14:paraId="4780BE1B" w14:textId="77777777" w:rsidR="00122A90" w:rsidRDefault="00122A90"/>
  </w:footnote>
  <w:footnote w:id="2">
    <w:p w14:paraId="668E7FEC" w14:textId="2365D5FB" w:rsidR="000E1BCD" w:rsidRPr="006A0334" w:rsidRDefault="000E1BCD" w:rsidP="000E1BCD">
      <w:pPr>
        <w:pStyle w:val="Textpoznpodarou"/>
        <w:rPr>
          <w:rFonts w:ascii="Arial" w:hAnsi="Arial" w:cs="Arial"/>
          <w:b/>
          <w:bCs/>
          <w:i/>
          <w:sz w:val="16"/>
          <w:szCs w:val="16"/>
        </w:rPr>
      </w:pPr>
      <w:r w:rsidRPr="00827AE0">
        <w:rPr>
          <w:rStyle w:val="Znakapoznpodarou"/>
          <w:rFonts w:ascii="Arial" w:hAnsi="Arial" w:cs="Arial"/>
          <w:sz w:val="16"/>
          <w:szCs w:val="16"/>
        </w:rPr>
        <w:footnoteRef/>
      </w:r>
      <w:r w:rsidRPr="00827AE0">
        <w:rPr>
          <w:rFonts w:ascii="Arial" w:hAnsi="Arial" w:cs="Arial"/>
          <w:sz w:val="16"/>
          <w:szCs w:val="16"/>
        </w:rPr>
        <w:t xml:space="preserve"> </w:t>
      </w:r>
      <w:r w:rsidRPr="006A0334">
        <w:rPr>
          <w:rFonts w:ascii="Arial" w:hAnsi="Arial" w:cs="Arial"/>
          <w:b/>
          <w:bCs/>
          <w:i/>
          <w:sz w:val="16"/>
          <w:szCs w:val="16"/>
        </w:rPr>
        <w:t>Provozní doba podatelny MPSV</w:t>
      </w:r>
      <w:r w:rsidR="006A0334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6A0334">
        <w:rPr>
          <w:rFonts w:ascii="Arial" w:hAnsi="Arial" w:cs="Arial"/>
          <w:i/>
          <w:sz w:val="16"/>
          <w:szCs w:val="16"/>
        </w:rPr>
        <w:t>(vyjma dnů pracovního klidu)</w:t>
      </w:r>
    </w:p>
    <w:p w14:paraId="03CE7913" w14:textId="77777777" w:rsidR="000E1BCD" w:rsidRPr="006A0334" w:rsidRDefault="000E1BCD" w:rsidP="000E1BCD">
      <w:pPr>
        <w:pStyle w:val="Textpoznpodarou"/>
        <w:rPr>
          <w:rFonts w:ascii="Arial" w:hAnsi="Arial" w:cs="Arial"/>
          <w:i/>
          <w:sz w:val="16"/>
          <w:szCs w:val="16"/>
        </w:rPr>
      </w:pPr>
      <w:r w:rsidRPr="006A0334">
        <w:rPr>
          <w:rFonts w:ascii="Arial" w:hAnsi="Arial" w:cs="Arial"/>
          <w:i/>
          <w:sz w:val="16"/>
          <w:szCs w:val="16"/>
        </w:rPr>
        <w:t>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30</w:t>
      </w:r>
      <w:r w:rsidRPr="006A0334">
        <w:rPr>
          <w:rFonts w:ascii="Arial" w:hAnsi="Arial" w:cs="Arial"/>
          <w:i/>
          <w:sz w:val="16"/>
          <w:szCs w:val="16"/>
        </w:rPr>
        <w:t xml:space="preserve"> - 17.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00</w:t>
      </w:r>
      <w:r w:rsidRPr="006A0334">
        <w:rPr>
          <w:rFonts w:ascii="Arial" w:hAnsi="Arial" w:cs="Arial"/>
          <w:i/>
          <w:sz w:val="16"/>
          <w:szCs w:val="16"/>
        </w:rPr>
        <w:t xml:space="preserve"> hod. - pondělí a středa</w:t>
      </w:r>
      <w:r w:rsidRPr="006A0334">
        <w:rPr>
          <w:rFonts w:ascii="Arial" w:hAnsi="Arial" w:cs="Arial"/>
          <w:i/>
          <w:sz w:val="16"/>
          <w:szCs w:val="16"/>
        </w:rPr>
        <w:br/>
        <w:t>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30</w:t>
      </w:r>
      <w:r w:rsidRPr="006A0334">
        <w:rPr>
          <w:rFonts w:ascii="Arial" w:hAnsi="Arial" w:cs="Arial"/>
          <w:i/>
          <w:sz w:val="16"/>
          <w:szCs w:val="16"/>
        </w:rPr>
        <w:t xml:space="preserve"> - 16.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15</w:t>
      </w:r>
      <w:r w:rsidRPr="006A0334">
        <w:rPr>
          <w:rFonts w:ascii="Arial" w:hAnsi="Arial" w:cs="Arial"/>
          <w:i/>
          <w:sz w:val="16"/>
          <w:szCs w:val="16"/>
        </w:rPr>
        <w:t xml:space="preserve"> hod. - úterý a čtvrtek</w:t>
      </w:r>
      <w:r w:rsidRPr="006A0334">
        <w:rPr>
          <w:rFonts w:ascii="Arial" w:hAnsi="Arial" w:cs="Arial"/>
          <w:i/>
          <w:sz w:val="16"/>
          <w:szCs w:val="16"/>
        </w:rPr>
        <w:br/>
        <w:t>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30</w:t>
      </w:r>
      <w:r w:rsidRPr="006A0334">
        <w:rPr>
          <w:rFonts w:ascii="Arial" w:hAnsi="Arial" w:cs="Arial"/>
          <w:i/>
          <w:sz w:val="16"/>
          <w:szCs w:val="16"/>
        </w:rPr>
        <w:t xml:space="preserve"> - 15.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00</w:t>
      </w:r>
      <w:r w:rsidRPr="006A0334">
        <w:rPr>
          <w:rFonts w:ascii="Arial" w:hAnsi="Arial" w:cs="Arial"/>
          <w:i/>
          <w:sz w:val="16"/>
          <w:szCs w:val="16"/>
        </w:rPr>
        <w:t xml:space="preserve"> hod. - pátek</w:t>
      </w:r>
    </w:p>
    <w:p w14:paraId="108D4ACA" w14:textId="61B77E3C" w:rsidR="000E1BCD" w:rsidRDefault="000E1BCD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CB81B3E"/>
    <w:multiLevelType w:val="hybridMultilevel"/>
    <w:tmpl w:val="A95A9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1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4"/>
  </w:num>
  <w:num w:numId="11">
    <w:abstractNumId w:val="2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NotTrackFormatting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318"/>
    <w:rsid w:val="000003B2"/>
    <w:rsid w:val="000035B2"/>
    <w:rsid w:val="0000736A"/>
    <w:rsid w:val="0000745E"/>
    <w:rsid w:val="000074FA"/>
    <w:rsid w:val="000106D3"/>
    <w:rsid w:val="000109D2"/>
    <w:rsid w:val="00011795"/>
    <w:rsid w:val="00012E99"/>
    <w:rsid w:val="000130B0"/>
    <w:rsid w:val="00016AE1"/>
    <w:rsid w:val="0002018A"/>
    <w:rsid w:val="00020BAC"/>
    <w:rsid w:val="00020E6F"/>
    <w:rsid w:val="00021082"/>
    <w:rsid w:val="00023829"/>
    <w:rsid w:val="000267E4"/>
    <w:rsid w:val="00030C89"/>
    <w:rsid w:val="00036E30"/>
    <w:rsid w:val="000404CB"/>
    <w:rsid w:val="00040527"/>
    <w:rsid w:val="0004119E"/>
    <w:rsid w:val="00045FAB"/>
    <w:rsid w:val="0004600E"/>
    <w:rsid w:val="00047C21"/>
    <w:rsid w:val="00050151"/>
    <w:rsid w:val="0005342A"/>
    <w:rsid w:val="0005469C"/>
    <w:rsid w:val="000548CC"/>
    <w:rsid w:val="000559C4"/>
    <w:rsid w:val="00055FFE"/>
    <w:rsid w:val="00056B70"/>
    <w:rsid w:val="00057C53"/>
    <w:rsid w:val="00057C8B"/>
    <w:rsid w:val="00064382"/>
    <w:rsid w:val="00072CBD"/>
    <w:rsid w:val="00073B6C"/>
    <w:rsid w:val="00073FB7"/>
    <w:rsid w:val="000740F2"/>
    <w:rsid w:val="00075C52"/>
    <w:rsid w:val="00077047"/>
    <w:rsid w:val="00083C35"/>
    <w:rsid w:val="00086739"/>
    <w:rsid w:val="00090482"/>
    <w:rsid w:val="0009188D"/>
    <w:rsid w:val="00093789"/>
    <w:rsid w:val="00094AE1"/>
    <w:rsid w:val="00095231"/>
    <w:rsid w:val="000A2ADD"/>
    <w:rsid w:val="000A2C80"/>
    <w:rsid w:val="000A58B6"/>
    <w:rsid w:val="000A7688"/>
    <w:rsid w:val="000A79F8"/>
    <w:rsid w:val="000B0C36"/>
    <w:rsid w:val="000B45FD"/>
    <w:rsid w:val="000B5276"/>
    <w:rsid w:val="000B591A"/>
    <w:rsid w:val="000C2141"/>
    <w:rsid w:val="000C29CD"/>
    <w:rsid w:val="000C3887"/>
    <w:rsid w:val="000C3960"/>
    <w:rsid w:val="000C4F39"/>
    <w:rsid w:val="000C669E"/>
    <w:rsid w:val="000C7854"/>
    <w:rsid w:val="000D0906"/>
    <w:rsid w:val="000D18B7"/>
    <w:rsid w:val="000D1B0D"/>
    <w:rsid w:val="000D25FE"/>
    <w:rsid w:val="000D2FF0"/>
    <w:rsid w:val="000D2FF8"/>
    <w:rsid w:val="000D34A2"/>
    <w:rsid w:val="000D5C8C"/>
    <w:rsid w:val="000D7D90"/>
    <w:rsid w:val="000D7E28"/>
    <w:rsid w:val="000E159F"/>
    <w:rsid w:val="000E1BCD"/>
    <w:rsid w:val="000E4509"/>
    <w:rsid w:val="000E46B8"/>
    <w:rsid w:val="000E63D4"/>
    <w:rsid w:val="000E6C7F"/>
    <w:rsid w:val="000E77F8"/>
    <w:rsid w:val="000E7D54"/>
    <w:rsid w:val="000F0B68"/>
    <w:rsid w:val="000F4450"/>
    <w:rsid w:val="000F5095"/>
    <w:rsid w:val="00101018"/>
    <w:rsid w:val="001025AC"/>
    <w:rsid w:val="001057DC"/>
    <w:rsid w:val="001073E1"/>
    <w:rsid w:val="00107621"/>
    <w:rsid w:val="00107956"/>
    <w:rsid w:val="00112182"/>
    <w:rsid w:val="001129B1"/>
    <w:rsid w:val="001146EA"/>
    <w:rsid w:val="00114793"/>
    <w:rsid w:val="00115CE2"/>
    <w:rsid w:val="001165CF"/>
    <w:rsid w:val="00121725"/>
    <w:rsid w:val="00121E58"/>
    <w:rsid w:val="00122A90"/>
    <w:rsid w:val="001245BD"/>
    <w:rsid w:val="00126A67"/>
    <w:rsid w:val="001275AC"/>
    <w:rsid w:val="00130706"/>
    <w:rsid w:val="00130F9E"/>
    <w:rsid w:val="00131B98"/>
    <w:rsid w:val="00131F98"/>
    <w:rsid w:val="001324AD"/>
    <w:rsid w:val="001331CB"/>
    <w:rsid w:val="00133C1D"/>
    <w:rsid w:val="00134012"/>
    <w:rsid w:val="00134942"/>
    <w:rsid w:val="001355EE"/>
    <w:rsid w:val="00140FF4"/>
    <w:rsid w:val="00142EA1"/>
    <w:rsid w:val="00143155"/>
    <w:rsid w:val="00143917"/>
    <w:rsid w:val="00145ECE"/>
    <w:rsid w:val="00146786"/>
    <w:rsid w:val="00147AB1"/>
    <w:rsid w:val="00152EC0"/>
    <w:rsid w:val="00154606"/>
    <w:rsid w:val="00154861"/>
    <w:rsid w:val="001555C3"/>
    <w:rsid w:val="00156F82"/>
    <w:rsid w:val="00157794"/>
    <w:rsid w:val="00157C11"/>
    <w:rsid w:val="00161143"/>
    <w:rsid w:val="001632E9"/>
    <w:rsid w:val="0016417D"/>
    <w:rsid w:val="001644DA"/>
    <w:rsid w:val="0016485A"/>
    <w:rsid w:val="00164A4E"/>
    <w:rsid w:val="001661C0"/>
    <w:rsid w:val="00170A17"/>
    <w:rsid w:val="00171B7C"/>
    <w:rsid w:val="0017206D"/>
    <w:rsid w:val="00173FA2"/>
    <w:rsid w:val="00175494"/>
    <w:rsid w:val="00175B57"/>
    <w:rsid w:val="001771ED"/>
    <w:rsid w:val="001774FC"/>
    <w:rsid w:val="001810C4"/>
    <w:rsid w:val="00181CB5"/>
    <w:rsid w:val="00185C7D"/>
    <w:rsid w:val="001864BA"/>
    <w:rsid w:val="0018747F"/>
    <w:rsid w:val="00187F04"/>
    <w:rsid w:val="00192517"/>
    <w:rsid w:val="0019278B"/>
    <w:rsid w:val="00192B96"/>
    <w:rsid w:val="00193032"/>
    <w:rsid w:val="00193CCB"/>
    <w:rsid w:val="0019559B"/>
    <w:rsid w:val="00195E7F"/>
    <w:rsid w:val="00196F84"/>
    <w:rsid w:val="001A2D86"/>
    <w:rsid w:val="001A325B"/>
    <w:rsid w:val="001A32B7"/>
    <w:rsid w:val="001A4B95"/>
    <w:rsid w:val="001A5BFF"/>
    <w:rsid w:val="001A7AE9"/>
    <w:rsid w:val="001B3B4D"/>
    <w:rsid w:val="001B7248"/>
    <w:rsid w:val="001C0833"/>
    <w:rsid w:val="001C0EA6"/>
    <w:rsid w:val="001C103C"/>
    <w:rsid w:val="001C2D94"/>
    <w:rsid w:val="001C3CC3"/>
    <w:rsid w:val="001C66BB"/>
    <w:rsid w:val="001D0186"/>
    <w:rsid w:val="001D1ACC"/>
    <w:rsid w:val="001D2AED"/>
    <w:rsid w:val="001D40F4"/>
    <w:rsid w:val="001D50AC"/>
    <w:rsid w:val="001E00F9"/>
    <w:rsid w:val="001E24FA"/>
    <w:rsid w:val="001E3042"/>
    <w:rsid w:val="001E52B7"/>
    <w:rsid w:val="001E63FC"/>
    <w:rsid w:val="001E6F63"/>
    <w:rsid w:val="001E7465"/>
    <w:rsid w:val="001F241D"/>
    <w:rsid w:val="001F5327"/>
    <w:rsid w:val="00200B5E"/>
    <w:rsid w:val="00202564"/>
    <w:rsid w:val="00204739"/>
    <w:rsid w:val="0020771C"/>
    <w:rsid w:val="00210D17"/>
    <w:rsid w:val="00212752"/>
    <w:rsid w:val="00213F6D"/>
    <w:rsid w:val="002154A1"/>
    <w:rsid w:val="0021765E"/>
    <w:rsid w:val="0021769E"/>
    <w:rsid w:val="00221910"/>
    <w:rsid w:val="00222AA7"/>
    <w:rsid w:val="00222D49"/>
    <w:rsid w:val="00224FB3"/>
    <w:rsid w:val="00230DA5"/>
    <w:rsid w:val="00241F87"/>
    <w:rsid w:val="00242242"/>
    <w:rsid w:val="00242955"/>
    <w:rsid w:val="00244488"/>
    <w:rsid w:val="00245C47"/>
    <w:rsid w:val="0024616E"/>
    <w:rsid w:val="00246CB0"/>
    <w:rsid w:val="00247414"/>
    <w:rsid w:val="00250A59"/>
    <w:rsid w:val="00251C0D"/>
    <w:rsid w:val="00254DD0"/>
    <w:rsid w:val="00255873"/>
    <w:rsid w:val="00256D34"/>
    <w:rsid w:val="00257887"/>
    <w:rsid w:val="002619CB"/>
    <w:rsid w:val="00264622"/>
    <w:rsid w:val="00264CEA"/>
    <w:rsid w:val="00266BD7"/>
    <w:rsid w:val="00270D2F"/>
    <w:rsid w:val="002733FC"/>
    <w:rsid w:val="00273FF6"/>
    <w:rsid w:val="00274254"/>
    <w:rsid w:val="00274822"/>
    <w:rsid w:val="00274FFA"/>
    <w:rsid w:val="002756DE"/>
    <w:rsid w:val="00275F34"/>
    <w:rsid w:val="00277719"/>
    <w:rsid w:val="0027777E"/>
    <w:rsid w:val="00280A4A"/>
    <w:rsid w:val="00281022"/>
    <w:rsid w:val="002835A3"/>
    <w:rsid w:val="00284AAB"/>
    <w:rsid w:val="0028508E"/>
    <w:rsid w:val="00285387"/>
    <w:rsid w:val="002853AF"/>
    <w:rsid w:val="00285B8D"/>
    <w:rsid w:val="0028749A"/>
    <w:rsid w:val="002916BE"/>
    <w:rsid w:val="002936BA"/>
    <w:rsid w:val="00294838"/>
    <w:rsid w:val="00294CB7"/>
    <w:rsid w:val="00295C86"/>
    <w:rsid w:val="00296088"/>
    <w:rsid w:val="00296827"/>
    <w:rsid w:val="00296A4E"/>
    <w:rsid w:val="00296ACE"/>
    <w:rsid w:val="002A1358"/>
    <w:rsid w:val="002A1B5C"/>
    <w:rsid w:val="002A50D0"/>
    <w:rsid w:val="002A67A1"/>
    <w:rsid w:val="002A746C"/>
    <w:rsid w:val="002B0D66"/>
    <w:rsid w:val="002B0ED4"/>
    <w:rsid w:val="002B23BC"/>
    <w:rsid w:val="002B3AB7"/>
    <w:rsid w:val="002B4C51"/>
    <w:rsid w:val="002B4E6F"/>
    <w:rsid w:val="002B5619"/>
    <w:rsid w:val="002B7F96"/>
    <w:rsid w:val="002C0477"/>
    <w:rsid w:val="002C0AD9"/>
    <w:rsid w:val="002C22D2"/>
    <w:rsid w:val="002C45BC"/>
    <w:rsid w:val="002D2C81"/>
    <w:rsid w:val="002D3943"/>
    <w:rsid w:val="002E15CF"/>
    <w:rsid w:val="002E314B"/>
    <w:rsid w:val="002E3235"/>
    <w:rsid w:val="002E3E5F"/>
    <w:rsid w:val="002E5842"/>
    <w:rsid w:val="002E5CEE"/>
    <w:rsid w:val="002E5D5E"/>
    <w:rsid w:val="002E6768"/>
    <w:rsid w:val="002E6A67"/>
    <w:rsid w:val="002E6E7C"/>
    <w:rsid w:val="002F109B"/>
    <w:rsid w:val="002F1E20"/>
    <w:rsid w:val="002F2236"/>
    <w:rsid w:val="002F33BF"/>
    <w:rsid w:val="002F3C5D"/>
    <w:rsid w:val="002F4C52"/>
    <w:rsid w:val="002F5517"/>
    <w:rsid w:val="00300C1C"/>
    <w:rsid w:val="00302693"/>
    <w:rsid w:val="00302A2C"/>
    <w:rsid w:val="00302B6A"/>
    <w:rsid w:val="0030467D"/>
    <w:rsid w:val="003048A4"/>
    <w:rsid w:val="00305FA8"/>
    <w:rsid w:val="00306BBF"/>
    <w:rsid w:val="00306D5B"/>
    <w:rsid w:val="00307D68"/>
    <w:rsid w:val="0031254E"/>
    <w:rsid w:val="00313C73"/>
    <w:rsid w:val="003169BF"/>
    <w:rsid w:val="00316EBD"/>
    <w:rsid w:val="00317BB5"/>
    <w:rsid w:val="00320185"/>
    <w:rsid w:val="0032185E"/>
    <w:rsid w:val="00321C79"/>
    <w:rsid w:val="003222D2"/>
    <w:rsid w:val="003226F3"/>
    <w:rsid w:val="003232B3"/>
    <w:rsid w:val="00323438"/>
    <w:rsid w:val="003236D6"/>
    <w:rsid w:val="00323DC5"/>
    <w:rsid w:val="00324C51"/>
    <w:rsid w:val="00325CF9"/>
    <w:rsid w:val="00326E74"/>
    <w:rsid w:val="00330E9F"/>
    <w:rsid w:val="003321FD"/>
    <w:rsid w:val="00332707"/>
    <w:rsid w:val="0033274D"/>
    <w:rsid w:val="00333F6A"/>
    <w:rsid w:val="00334270"/>
    <w:rsid w:val="003347BA"/>
    <w:rsid w:val="00335EB7"/>
    <w:rsid w:val="00340D11"/>
    <w:rsid w:val="00342802"/>
    <w:rsid w:val="00347C21"/>
    <w:rsid w:val="00347FA2"/>
    <w:rsid w:val="00350A4F"/>
    <w:rsid w:val="00351366"/>
    <w:rsid w:val="00353EEF"/>
    <w:rsid w:val="003552CD"/>
    <w:rsid w:val="003557D2"/>
    <w:rsid w:val="003579A4"/>
    <w:rsid w:val="0036255A"/>
    <w:rsid w:val="00364F1B"/>
    <w:rsid w:val="003668B2"/>
    <w:rsid w:val="00366B41"/>
    <w:rsid w:val="00367E82"/>
    <w:rsid w:val="0037204A"/>
    <w:rsid w:val="00372494"/>
    <w:rsid w:val="00373CC3"/>
    <w:rsid w:val="003757FD"/>
    <w:rsid w:val="00375A2F"/>
    <w:rsid w:val="00377EF1"/>
    <w:rsid w:val="00382D8F"/>
    <w:rsid w:val="00382E06"/>
    <w:rsid w:val="003842D0"/>
    <w:rsid w:val="0038649B"/>
    <w:rsid w:val="00386D63"/>
    <w:rsid w:val="00391638"/>
    <w:rsid w:val="00391BDD"/>
    <w:rsid w:val="00391E15"/>
    <w:rsid w:val="00393AB9"/>
    <w:rsid w:val="00394BAE"/>
    <w:rsid w:val="00396365"/>
    <w:rsid w:val="003A2EDD"/>
    <w:rsid w:val="003A4D32"/>
    <w:rsid w:val="003A5518"/>
    <w:rsid w:val="003A5AA6"/>
    <w:rsid w:val="003A627F"/>
    <w:rsid w:val="003A7040"/>
    <w:rsid w:val="003B0BC5"/>
    <w:rsid w:val="003B4522"/>
    <w:rsid w:val="003B4553"/>
    <w:rsid w:val="003B4603"/>
    <w:rsid w:val="003B5444"/>
    <w:rsid w:val="003B758B"/>
    <w:rsid w:val="003B7F73"/>
    <w:rsid w:val="003C014B"/>
    <w:rsid w:val="003C038D"/>
    <w:rsid w:val="003C22C8"/>
    <w:rsid w:val="003C4C39"/>
    <w:rsid w:val="003C50A3"/>
    <w:rsid w:val="003C642F"/>
    <w:rsid w:val="003C6C77"/>
    <w:rsid w:val="003C75DA"/>
    <w:rsid w:val="003C7A10"/>
    <w:rsid w:val="003C7ECA"/>
    <w:rsid w:val="003D1ACA"/>
    <w:rsid w:val="003D1DF9"/>
    <w:rsid w:val="003D1F40"/>
    <w:rsid w:val="003D4C7B"/>
    <w:rsid w:val="003D696A"/>
    <w:rsid w:val="003D7F1E"/>
    <w:rsid w:val="003D7FDA"/>
    <w:rsid w:val="003E0403"/>
    <w:rsid w:val="003E2060"/>
    <w:rsid w:val="003E2314"/>
    <w:rsid w:val="003E2C9A"/>
    <w:rsid w:val="003E3280"/>
    <w:rsid w:val="003E3D67"/>
    <w:rsid w:val="003E4B94"/>
    <w:rsid w:val="003E5230"/>
    <w:rsid w:val="003E5B4A"/>
    <w:rsid w:val="003E7ABA"/>
    <w:rsid w:val="003F0DA6"/>
    <w:rsid w:val="003F1625"/>
    <w:rsid w:val="003F1FB9"/>
    <w:rsid w:val="003F5A9D"/>
    <w:rsid w:val="003F5AAE"/>
    <w:rsid w:val="003F6286"/>
    <w:rsid w:val="003F69B3"/>
    <w:rsid w:val="004011A1"/>
    <w:rsid w:val="00404AF4"/>
    <w:rsid w:val="00406B7E"/>
    <w:rsid w:val="00407834"/>
    <w:rsid w:val="0041496D"/>
    <w:rsid w:val="00414F5E"/>
    <w:rsid w:val="004174F1"/>
    <w:rsid w:val="004179B0"/>
    <w:rsid w:val="00420EBF"/>
    <w:rsid w:val="0042175A"/>
    <w:rsid w:val="00423243"/>
    <w:rsid w:val="0042385E"/>
    <w:rsid w:val="00423C13"/>
    <w:rsid w:val="0042448E"/>
    <w:rsid w:val="00424992"/>
    <w:rsid w:val="00425428"/>
    <w:rsid w:val="00427BF6"/>
    <w:rsid w:val="00430464"/>
    <w:rsid w:val="00430C32"/>
    <w:rsid w:val="00431E01"/>
    <w:rsid w:val="00431F7B"/>
    <w:rsid w:val="0043200A"/>
    <w:rsid w:val="0043462A"/>
    <w:rsid w:val="0043718D"/>
    <w:rsid w:val="004378FB"/>
    <w:rsid w:val="00440428"/>
    <w:rsid w:val="00440538"/>
    <w:rsid w:val="004418DD"/>
    <w:rsid w:val="00441A04"/>
    <w:rsid w:val="00442CCD"/>
    <w:rsid w:val="004442FA"/>
    <w:rsid w:val="00444CFD"/>
    <w:rsid w:val="004452AD"/>
    <w:rsid w:val="004459C6"/>
    <w:rsid w:val="004468A6"/>
    <w:rsid w:val="004471C1"/>
    <w:rsid w:val="00447FC0"/>
    <w:rsid w:val="00451F78"/>
    <w:rsid w:val="0045331C"/>
    <w:rsid w:val="00454CB4"/>
    <w:rsid w:val="004556AA"/>
    <w:rsid w:val="004561DF"/>
    <w:rsid w:val="00457897"/>
    <w:rsid w:val="00460C80"/>
    <w:rsid w:val="00466059"/>
    <w:rsid w:val="00466AAA"/>
    <w:rsid w:val="0047153A"/>
    <w:rsid w:val="00471635"/>
    <w:rsid w:val="00471E17"/>
    <w:rsid w:val="00472B01"/>
    <w:rsid w:val="0047318C"/>
    <w:rsid w:val="00473616"/>
    <w:rsid w:val="004741E7"/>
    <w:rsid w:val="00474DC5"/>
    <w:rsid w:val="00475E46"/>
    <w:rsid w:val="0047631E"/>
    <w:rsid w:val="0047792E"/>
    <w:rsid w:val="00480502"/>
    <w:rsid w:val="00483B24"/>
    <w:rsid w:val="004848E5"/>
    <w:rsid w:val="004852D9"/>
    <w:rsid w:val="00485C68"/>
    <w:rsid w:val="00486793"/>
    <w:rsid w:val="00490227"/>
    <w:rsid w:val="00490853"/>
    <w:rsid w:val="004914B0"/>
    <w:rsid w:val="00494C63"/>
    <w:rsid w:val="00495E49"/>
    <w:rsid w:val="004A1841"/>
    <w:rsid w:val="004A2095"/>
    <w:rsid w:val="004A6772"/>
    <w:rsid w:val="004B3130"/>
    <w:rsid w:val="004B4014"/>
    <w:rsid w:val="004B43AF"/>
    <w:rsid w:val="004B5D7D"/>
    <w:rsid w:val="004B69F1"/>
    <w:rsid w:val="004C0A26"/>
    <w:rsid w:val="004C0F2E"/>
    <w:rsid w:val="004C10AE"/>
    <w:rsid w:val="004C1DA0"/>
    <w:rsid w:val="004C40C1"/>
    <w:rsid w:val="004C4263"/>
    <w:rsid w:val="004C4C91"/>
    <w:rsid w:val="004C54A9"/>
    <w:rsid w:val="004C6245"/>
    <w:rsid w:val="004C658A"/>
    <w:rsid w:val="004C6641"/>
    <w:rsid w:val="004D0A1C"/>
    <w:rsid w:val="004D152F"/>
    <w:rsid w:val="004D25B4"/>
    <w:rsid w:val="004D3774"/>
    <w:rsid w:val="004D7B84"/>
    <w:rsid w:val="004E03D1"/>
    <w:rsid w:val="004E1423"/>
    <w:rsid w:val="004E1E4C"/>
    <w:rsid w:val="004E34B0"/>
    <w:rsid w:val="004E513F"/>
    <w:rsid w:val="004E72F4"/>
    <w:rsid w:val="004F2C7E"/>
    <w:rsid w:val="004F6E87"/>
    <w:rsid w:val="004F729E"/>
    <w:rsid w:val="0050573C"/>
    <w:rsid w:val="00505A23"/>
    <w:rsid w:val="005062CC"/>
    <w:rsid w:val="00510785"/>
    <w:rsid w:val="00511A54"/>
    <w:rsid w:val="00511D8D"/>
    <w:rsid w:val="00513C78"/>
    <w:rsid w:val="00515307"/>
    <w:rsid w:val="00515C4B"/>
    <w:rsid w:val="00517583"/>
    <w:rsid w:val="00520091"/>
    <w:rsid w:val="00520CF4"/>
    <w:rsid w:val="005234F0"/>
    <w:rsid w:val="00524B1A"/>
    <w:rsid w:val="00526DC2"/>
    <w:rsid w:val="00527ED8"/>
    <w:rsid w:val="00530DD1"/>
    <w:rsid w:val="005329B6"/>
    <w:rsid w:val="005335C5"/>
    <w:rsid w:val="005375D8"/>
    <w:rsid w:val="00540438"/>
    <w:rsid w:val="00541023"/>
    <w:rsid w:val="005423E7"/>
    <w:rsid w:val="005461AA"/>
    <w:rsid w:val="0054770C"/>
    <w:rsid w:val="005505F7"/>
    <w:rsid w:val="0055122A"/>
    <w:rsid w:val="00551328"/>
    <w:rsid w:val="00554792"/>
    <w:rsid w:val="00554B2D"/>
    <w:rsid w:val="00554DEF"/>
    <w:rsid w:val="005551E6"/>
    <w:rsid w:val="00555512"/>
    <w:rsid w:val="00557F32"/>
    <w:rsid w:val="00560D98"/>
    <w:rsid w:val="00562DD5"/>
    <w:rsid w:val="005635E9"/>
    <w:rsid w:val="005646BB"/>
    <w:rsid w:val="00564740"/>
    <w:rsid w:val="0056574B"/>
    <w:rsid w:val="00565805"/>
    <w:rsid w:val="00565EE6"/>
    <w:rsid w:val="0057154E"/>
    <w:rsid w:val="0057221C"/>
    <w:rsid w:val="005727AE"/>
    <w:rsid w:val="00572991"/>
    <w:rsid w:val="00573139"/>
    <w:rsid w:val="00573EB4"/>
    <w:rsid w:val="00574ED8"/>
    <w:rsid w:val="00577120"/>
    <w:rsid w:val="0058111F"/>
    <w:rsid w:val="0058267C"/>
    <w:rsid w:val="00583AEF"/>
    <w:rsid w:val="00586CF7"/>
    <w:rsid w:val="005870BF"/>
    <w:rsid w:val="005911B0"/>
    <w:rsid w:val="0059208B"/>
    <w:rsid w:val="00592271"/>
    <w:rsid w:val="00593F4A"/>
    <w:rsid w:val="00594935"/>
    <w:rsid w:val="00594FF3"/>
    <w:rsid w:val="00596197"/>
    <w:rsid w:val="005962F7"/>
    <w:rsid w:val="00597A5A"/>
    <w:rsid w:val="005A0043"/>
    <w:rsid w:val="005A08B5"/>
    <w:rsid w:val="005A18AE"/>
    <w:rsid w:val="005A21CE"/>
    <w:rsid w:val="005A65E5"/>
    <w:rsid w:val="005A7CB4"/>
    <w:rsid w:val="005B42D6"/>
    <w:rsid w:val="005B4680"/>
    <w:rsid w:val="005B5FDF"/>
    <w:rsid w:val="005C2F6D"/>
    <w:rsid w:val="005C30F0"/>
    <w:rsid w:val="005C3828"/>
    <w:rsid w:val="005C4958"/>
    <w:rsid w:val="005C7E31"/>
    <w:rsid w:val="005D042A"/>
    <w:rsid w:val="005D0E96"/>
    <w:rsid w:val="005D1151"/>
    <w:rsid w:val="005D1E12"/>
    <w:rsid w:val="005D258A"/>
    <w:rsid w:val="005D2597"/>
    <w:rsid w:val="005D4EEC"/>
    <w:rsid w:val="005E127A"/>
    <w:rsid w:val="005E1486"/>
    <w:rsid w:val="005E167B"/>
    <w:rsid w:val="005E24DA"/>
    <w:rsid w:val="005E256A"/>
    <w:rsid w:val="005E3F3E"/>
    <w:rsid w:val="005E4520"/>
    <w:rsid w:val="005E4916"/>
    <w:rsid w:val="005F1298"/>
    <w:rsid w:val="005F1393"/>
    <w:rsid w:val="005F62AB"/>
    <w:rsid w:val="005F692F"/>
    <w:rsid w:val="00600212"/>
    <w:rsid w:val="006004C0"/>
    <w:rsid w:val="006025F8"/>
    <w:rsid w:val="0060509A"/>
    <w:rsid w:val="00606359"/>
    <w:rsid w:val="00610FB9"/>
    <w:rsid w:val="00611366"/>
    <w:rsid w:val="00613599"/>
    <w:rsid w:val="00613B12"/>
    <w:rsid w:val="00614003"/>
    <w:rsid w:val="00615C5A"/>
    <w:rsid w:val="006246BE"/>
    <w:rsid w:val="00627145"/>
    <w:rsid w:val="006317D8"/>
    <w:rsid w:val="00632172"/>
    <w:rsid w:val="0063365B"/>
    <w:rsid w:val="0063476F"/>
    <w:rsid w:val="00637B32"/>
    <w:rsid w:val="0064117E"/>
    <w:rsid w:val="00642BEF"/>
    <w:rsid w:val="00643DA6"/>
    <w:rsid w:val="006449DE"/>
    <w:rsid w:val="00647098"/>
    <w:rsid w:val="006514F4"/>
    <w:rsid w:val="00655359"/>
    <w:rsid w:val="00657A48"/>
    <w:rsid w:val="0066219C"/>
    <w:rsid w:val="00662D13"/>
    <w:rsid w:val="006633F3"/>
    <w:rsid w:val="0066579C"/>
    <w:rsid w:val="00665FBC"/>
    <w:rsid w:val="00666E30"/>
    <w:rsid w:val="00675D85"/>
    <w:rsid w:val="00676954"/>
    <w:rsid w:val="00676FB8"/>
    <w:rsid w:val="00681233"/>
    <w:rsid w:val="0068124D"/>
    <w:rsid w:val="00681A84"/>
    <w:rsid w:val="00681F93"/>
    <w:rsid w:val="00683360"/>
    <w:rsid w:val="006838C9"/>
    <w:rsid w:val="00685DB0"/>
    <w:rsid w:val="00686784"/>
    <w:rsid w:val="0068775C"/>
    <w:rsid w:val="00687A8D"/>
    <w:rsid w:val="00693A26"/>
    <w:rsid w:val="00697636"/>
    <w:rsid w:val="006A0334"/>
    <w:rsid w:val="006A123E"/>
    <w:rsid w:val="006A16AB"/>
    <w:rsid w:val="006A16C4"/>
    <w:rsid w:val="006A5491"/>
    <w:rsid w:val="006A6B2E"/>
    <w:rsid w:val="006B115F"/>
    <w:rsid w:val="006B31FD"/>
    <w:rsid w:val="006B65AD"/>
    <w:rsid w:val="006B6848"/>
    <w:rsid w:val="006B684F"/>
    <w:rsid w:val="006C4923"/>
    <w:rsid w:val="006C5DAA"/>
    <w:rsid w:val="006C5FE9"/>
    <w:rsid w:val="006C73B0"/>
    <w:rsid w:val="006C7894"/>
    <w:rsid w:val="006C7D9B"/>
    <w:rsid w:val="006D0D57"/>
    <w:rsid w:val="006D2B6B"/>
    <w:rsid w:val="006D3A27"/>
    <w:rsid w:val="006D5724"/>
    <w:rsid w:val="006D64DC"/>
    <w:rsid w:val="006D6D88"/>
    <w:rsid w:val="006E0DE1"/>
    <w:rsid w:val="006E187C"/>
    <w:rsid w:val="006E4907"/>
    <w:rsid w:val="006E4E50"/>
    <w:rsid w:val="006E6E40"/>
    <w:rsid w:val="006F1044"/>
    <w:rsid w:val="006F1CAD"/>
    <w:rsid w:val="006F2840"/>
    <w:rsid w:val="006F3E3F"/>
    <w:rsid w:val="006F3FC5"/>
    <w:rsid w:val="006F513B"/>
    <w:rsid w:val="006F58B4"/>
    <w:rsid w:val="006F6B93"/>
    <w:rsid w:val="006F7554"/>
    <w:rsid w:val="00700193"/>
    <w:rsid w:val="00700681"/>
    <w:rsid w:val="0070233F"/>
    <w:rsid w:val="00703670"/>
    <w:rsid w:val="007051CB"/>
    <w:rsid w:val="00706656"/>
    <w:rsid w:val="00707D70"/>
    <w:rsid w:val="007124FD"/>
    <w:rsid w:val="00712B93"/>
    <w:rsid w:val="00714849"/>
    <w:rsid w:val="0071600F"/>
    <w:rsid w:val="00720A92"/>
    <w:rsid w:val="00721132"/>
    <w:rsid w:val="00721A86"/>
    <w:rsid w:val="00722030"/>
    <w:rsid w:val="007229CF"/>
    <w:rsid w:val="00722DE2"/>
    <w:rsid w:val="00722E89"/>
    <w:rsid w:val="0072750D"/>
    <w:rsid w:val="00727EE1"/>
    <w:rsid w:val="00730CFD"/>
    <w:rsid w:val="007312CF"/>
    <w:rsid w:val="00732FD3"/>
    <w:rsid w:val="00733C30"/>
    <w:rsid w:val="00734C71"/>
    <w:rsid w:val="00736790"/>
    <w:rsid w:val="00736CDB"/>
    <w:rsid w:val="00736E1F"/>
    <w:rsid w:val="007372A8"/>
    <w:rsid w:val="00740A88"/>
    <w:rsid w:val="00743D22"/>
    <w:rsid w:val="007440D3"/>
    <w:rsid w:val="00745CBA"/>
    <w:rsid w:val="00746962"/>
    <w:rsid w:val="007539AB"/>
    <w:rsid w:val="00754B7C"/>
    <w:rsid w:val="00754D1A"/>
    <w:rsid w:val="007570A3"/>
    <w:rsid w:val="00757CE7"/>
    <w:rsid w:val="00761442"/>
    <w:rsid w:val="00761449"/>
    <w:rsid w:val="00762C63"/>
    <w:rsid w:val="00766586"/>
    <w:rsid w:val="00767FAE"/>
    <w:rsid w:val="00770649"/>
    <w:rsid w:val="00771AFE"/>
    <w:rsid w:val="00776E2B"/>
    <w:rsid w:val="00780491"/>
    <w:rsid w:val="00780E63"/>
    <w:rsid w:val="00786D41"/>
    <w:rsid w:val="0079020A"/>
    <w:rsid w:val="007941F1"/>
    <w:rsid w:val="007943F7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9D8"/>
    <w:rsid w:val="007A5A8F"/>
    <w:rsid w:val="007A7556"/>
    <w:rsid w:val="007B089A"/>
    <w:rsid w:val="007B342C"/>
    <w:rsid w:val="007C0DF0"/>
    <w:rsid w:val="007C2FF8"/>
    <w:rsid w:val="007C3CE9"/>
    <w:rsid w:val="007C5E96"/>
    <w:rsid w:val="007D11CF"/>
    <w:rsid w:val="007D136D"/>
    <w:rsid w:val="007D36AF"/>
    <w:rsid w:val="007D3A85"/>
    <w:rsid w:val="007D4FC5"/>
    <w:rsid w:val="007E05C4"/>
    <w:rsid w:val="007E1676"/>
    <w:rsid w:val="007E2319"/>
    <w:rsid w:val="007E2A57"/>
    <w:rsid w:val="007E3173"/>
    <w:rsid w:val="007E5889"/>
    <w:rsid w:val="007E79B9"/>
    <w:rsid w:val="007F07DC"/>
    <w:rsid w:val="007F22BF"/>
    <w:rsid w:val="007F4396"/>
    <w:rsid w:val="007F686B"/>
    <w:rsid w:val="0080078E"/>
    <w:rsid w:val="00803323"/>
    <w:rsid w:val="008034AB"/>
    <w:rsid w:val="008044CA"/>
    <w:rsid w:val="00805E51"/>
    <w:rsid w:val="008126C1"/>
    <w:rsid w:val="0081599B"/>
    <w:rsid w:val="008161C9"/>
    <w:rsid w:val="0082280A"/>
    <w:rsid w:val="00822A7B"/>
    <w:rsid w:val="00824497"/>
    <w:rsid w:val="00826084"/>
    <w:rsid w:val="0082701D"/>
    <w:rsid w:val="00827174"/>
    <w:rsid w:val="00827AE0"/>
    <w:rsid w:val="00830851"/>
    <w:rsid w:val="00830FDC"/>
    <w:rsid w:val="00834218"/>
    <w:rsid w:val="008405C4"/>
    <w:rsid w:val="00840B9B"/>
    <w:rsid w:val="00841D05"/>
    <w:rsid w:val="008442C0"/>
    <w:rsid w:val="0084449B"/>
    <w:rsid w:val="00845D18"/>
    <w:rsid w:val="0084727D"/>
    <w:rsid w:val="008506A3"/>
    <w:rsid w:val="00853964"/>
    <w:rsid w:val="00853B09"/>
    <w:rsid w:val="00853DF3"/>
    <w:rsid w:val="008543C7"/>
    <w:rsid w:val="00855D12"/>
    <w:rsid w:val="00856994"/>
    <w:rsid w:val="008602D6"/>
    <w:rsid w:val="00861A5A"/>
    <w:rsid w:val="00862C3F"/>
    <w:rsid w:val="008637BF"/>
    <w:rsid w:val="00865EB5"/>
    <w:rsid w:val="0086659B"/>
    <w:rsid w:val="00866604"/>
    <w:rsid w:val="00866D7F"/>
    <w:rsid w:val="00871229"/>
    <w:rsid w:val="0087569B"/>
    <w:rsid w:val="0087598F"/>
    <w:rsid w:val="00877055"/>
    <w:rsid w:val="00877298"/>
    <w:rsid w:val="00881A62"/>
    <w:rsid w:val="00883532"/>
    <w:rsid w:val="0088487A"/>
    <w:rsid w:val="008854FD"/>
    <w:rsid w:val="00886AFB"/>
    <w:rsid w:val="00887795"/>
    <w:rsid w:val="00887965"/>
    <w:rsid w:val="00890304"/>
    <w:rsid w:val="00892A04"/>
    <w:rsid w:val="0089503D"/>
    <w:rsid w:val="008969DF"/>
    <w:rsid w:val="00897A60"/>
    <w:rsid w:val="008A3908"/>
    <w:rsid w:val="008A41BB"/>
    <w:rsid w:val="008A4918"/>
    <w:rsid w:val="008A4964"/>
    <w:rsid w:val="008B03CF"/>
    <w:rsid w:val="008B25C5"/>
    <w:rsid w:val="008B4FC9"/>
    <w:rsid w:val="008B7B85"/>
    <w:rsid w:val="008C62F3"/>
    <w:rsid w:val="008C6B69"/>
    <w:rsid w:val="008C7868"/>
    <w:rsid w:val="008C7FC5"/>
    <w:rsid w:val="008D351E"/>
    <w:rsid w:val="008D3B41"/>
    <w:rsid w:val="008D45E1"/>
    <w:rsid w:val="008D5E03"/>
    <w:rsid w:val="008E0407"/>
    <w:rsid w:val="008E1929"/>
    <w:rsid w:val="008E26CC"/>
    <w:rsid w:val="008E50F2"/>
    <w:rsid w:val="008E5F1A"/>
    <w:rsid w:val="008E62E9"/>
    <w:rsid w:val="008E630A"/>
    <w:rsid w:val="008E7976"/>
    <w:rsid w:val="008F36AE"/>
    <w:rsid w:val="008F5556"/>
    <w:rsid w:val="008F5A2C"/>
    <w:rsid w:val="008F62EA"/>
    <w:rsid w:val="008F6F2A"/>
    <w:rsid w:val="008F7394"/>
    <w:rsid w:val="008F7ADF"/>
    <w:rsid w:val="00900A0B"/>
    <w:rsid w:val="00904596"/>
    <w:rsid w:val="00905645"/>
    <w:rsid w:val="00905E1A"/>
    <w:rsid w:val="009074A6"/>
    <w:rsid w:val="00907B98"/>
    <w:rsid w:val="00911740"/>
    <w:rsid w:val="009118E6"/>
    <w:rsid w:val="00912594"/>
    <w:rsid w:val="00914375"/>
    <w:rsid w:val="00914F34"/>
    <w:rsid w:val="00917238"/>
    <w:rsid w:val="009243C9"/>
    <w:rsid w:val="0092529C"/>
    <w:rsid w:val="00927DE3"/>
    <w:rsid w:val="00934442"/>
    <w:rsid w:val="00934571"/>
    <w:rsid w:val="00934A26"/>
    <w:rsid w:val="00936B53"/>
    <w:rsid w:val="0093728F"/>
    <w:rsid w:val="0093734B"/>
    <w:rsid w:val="00941BD5"/>
    <w:rsid w:val="00943464"/>
    <w:rsid w:val="00944093"/>
    <w:rsid w:val="00944155"/>
    <w:rsid w:val="00945429"/>
    <w:rsid w:val="00945628"/>
    <w:rsid w:val="009456A6"/>
    <w:rsid w:val="00946552"/>
    <w:rsid w:val="00946C9F"/>
    <w:rsid w:val="009517CA"/>
    <w:rsid w:val="0095262D"/>
    <w:rsid w:val="009545B4"/>
    <w:rsid w:val="00956BA5"/>
    <w:rsid w:val="00956D6F"/>
    <w:rsid w:val="00957F67"/>
    <w:rsid w:val="009626EA"/>
    <w:rsid w:val="009629C0"/>
    <w:rsid w:val="00965335"/>
    <w:rsid w:val="009655C9"/>
    <w:rsid w:val="00967D0D"/>
    <w:rsid w:val="009705B6"/>
    <w:rsid w:val="009722A6"/>
    <w:rsid w:val="009723D7"/>
    <w:rsid w:val="00972574"/>
    <w:rsid w:val="00973A95"/>
    <w:rsid w:val="00973EBC"/>
    <w:rsid w:val="00975461"/>
    <w:rsid w:val="00980BC4"/>
    <w:rsid w:val="0098217B"/>
    <w:rsid w:val="0098437F"/>
    <w:rsid w:val="009847C3"/>
    <w:rsid w:val="009872BE"/>
    <w:rsid w:val="00991209"/>
    <w:rsid w:val="009924A0"/>
    <w:rsid w:val="00992F16"/>
    <w:rsid w:val="009952BF"/>
    <w:rsid w:val="009953DF"/>
    <w:rsid w:val="009957FB"/>
    <w:rsid w:val="00996A3E"/>
    <w:rsid w:val="00997119"/>
    <w:rsid w:val="009A0D5F"/>
    <w:rsid w:val="009A2FB5"/>
    <w:rsid w:val="009A3982"/>
    <w:rsid w:val="009A7D0F"/>
    <w:rsid w:val="009B0AEE"/>
    <w:rsid w:val="009B2392"/>
    <w:rsid w:val="009B25E1"/>
    <w:rsid w:val="009B46E8"/>
    <w:rsid w:val="009C1C9E"/>
    <w:rsid w:val="009C2A7B"/>
    <w:rsid w:val="009C4E6C"/>
    <w:rsid w:val="009C6C78"/>
    <w:rsid w:val="009C6E2F"/>
    <w:rsid w:val="009C782F"/>
    <w:rsid w:val="009D0CF4"/>
    <w:rsid w:val="009D7A74"/>
    <w:rsid w:val="009E10BE"/>
    <w:rsid w:val="009E123D"/>
    <w:rsid w:val="009E4150"/>
    <w:rsid w:val="009E5863"/>
    <w:rsid w:val="009E5CFD"/>
    <w:rsid w:val="009E68DC"/>
    <w:rsid w:val="009E69DE"/>
    <w:rsid w:val="009F0164"/>
    <w:rsid w:val="009F126F"/>
    <w:rsid w:val="009F181B"/>
    <w:rsid w:val="009F1E5E"/>
    <w:rsid w:val="009F42A4"/>
    <w:rsid w:val="009F53A5"/>
    <w:rsid w:val="009F637F"/>
    <w:rsid w:val="009F6AFB"/>
    <w:rsid w:val="009F7018"/>
    <w:rsid w:val="00A000EC"/>
    <w:rsid w:val="00A006B7"/>
    <w:rsid w:val="00A00DCF"/>
    <w:rsid w:val="00A06179"/>
    <w:rsid w:val="00A07DE0"/>
    <w:rsid w:val="00A12A53"/>
    <w:rsid w:val="00A13090"/>
    <w:rsid w:val="00A13267"/>
    <w:rsid w:val="00A14BFC"/>
    <w:rsid w:val="00A15286"/>
    <w:rsid w:val="00A1635B"/>
    <w:rsid w:val="00A164D5"/>
    <w:rsid w:val="00A16F1C"/>
    <w:rsid w:val="00A17634"/>
    <w:rsid w:val="00A2202D"/>
    <w:rsid w:val="00A23A8A"/>
    <w:rsid w:val="00A27A1B"/>
    <w:rsid w:val="00A31BCF"/>
    <w:rsid w:val="00A33DF9"/>
    <w:rsid w:val="00A419E2"/>
    <w:rsid w:val="00A41A0E"/>
    <w:rsid w:val="00A42146"/>
    <w:rsid w:val="00A4764F"/>
    <w:rsid w:val="00A5058E"/>
    <w:rsid w:val="00A51615"/>
    <w:rsid w:val="00A5447F"/>
    <w:rsid w:val="00A563D4"/>
    <w:rsid w:val="00A61038"/>
    <w:rsid w:val="00A63CC3"/>
    <w:rsid w:val="00A6416A"/>
    <w:rsid w:val="00A64BDA"/>
    <w:rsid w:val="00A66B79"/>
    <w:rsid w:val="00A66C94"/>
    <w:rsid w:val="00A66F21"/>
    <w:rsid w:val="00A7112C"/>
    <w:rsid w:val="00A71E59"/>
    <w:rsid w:val="00A71F0D"/>
    <w:rsid w:val="00A72087"/>
    <w:rsid w:val="00A72C0F"/>
    <w:rsid w:val="00A73556"/>
    <w:rsid w:val="00A73FDC"/>
    <w:rsid w:val="00A749C4"/>
    <w:rsid w:val="00A80836"/>
    <w:rsid w:val="00A83965"/>
    <w:rsid w:val="00A86662"/>
    <w:rsid w:val="00A867AE"/>
    <w:rsid w:val="00A901CC"/>
    <w:rsid w:val="00A90BF2"/>
    <w:rsid w:val="00A9257F"/>
    <w:rsid w:val="00A928F7"/>
    <w:rsid w:val="00A94A51"/>
    <w:rsid w:val="00A957DA"/>
    <w:rsid w:val="00A95934"/>
    <w:rsid w:val="00A97A87"/>
    <w:rsid w:val="00AA0B31"/>
    <w:rsid w:val="00AA2C89"/>
    <w:rsid w:val="00AA41F2"/>
    <w:rsid w:val="00AA4A88"/>
    <w:rsid w:val="00AA73AE"/>
    <w:rsid w:val="00AB1219"/>
    <w:rsid w:val="00AB13DD"/>
    <w:rsid w:val="00AB1DB6"/>
    <w:rsid w:val="00AB375B"/>
    <w:rsid w:val="00AB3989"/>
    <w:rsid w:val="00AB49FB"/>
    <w:rsid w:val="00AB55A4"/>
    <w:rsid w:val="00AB6137"/>
    <w:rsid w:val="00AB6914"/>
    <w:rsid w:val="00AC1055"/>
    <w:rsid w:val="00AC187B"/>
    <w:rsid w:val="00AC3009"/>
    <w:rsid w:val="00AC40B4"/>
    <w:rsid w:val="00AC43D2"/>
    <w:rsid w:val="00AC4AE3"/>
    <w:rsid w:val="00AC4FCE"/>
    <w:rsid w:val="00AC59B2"/>
    <w:rsid w:val="00AC658D"/>
    <w:rsid w:val="00AC7AEE"/>
    <w:rsid w:val="00AD020D"/>
    <w:rsid w:val="00AD04F1"/>
    <w:rsid w:val="00AD0E85"/>
    <w:rsid w:val="00AD2B96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73F7"/>
    <w:rsid w:val="00AF26AC"/>
    <w:rsid w:val="00AF28BA"/>
    <w:rsid w:val="00AF2BCB"/>
    <w:rsid w:val="00AF2EA3"/>
    <w:rsid w:val="00AF3E3F"/>
    <w:rsid w:val="00AF4647"/>
    <w:rsid w:val="00AF5087"/>
    <w:rsid w:val="00AF6EDA"/>
    <w:rsid w:val="00AF7169"/>
    <w:rsid w:val="00B05166"/>
    <w:rsid w:val="00B05257"/>
    <w:rsid w:val="00B06B56"/>
    <w:rsid w:val="00B07037"/>
    <w:rsid w:val="00B0786F"/>
    <w:rsid w:val="00B07BE2"/>
    <w:rsid w:val="00B1376B"/>
    <w:rsid w:val="00B13A66"/>
    <w:rsid w:val="00B1536E"/>
    <w:rsid w:val="00B1790E"/>
    <w:rsid w:val="00B17B57"/>
    <w:rsid w:val="00B21912"/>
    <w:rsid w:val="00B2230D"/>
    <w:rsid w:val="00B22927"/>
    <w:rsid w:val="00B23605"/>
    <w:rsid w:val="00B24060"/>
    <w:rsid w:val="00B240A4"/>
    <w:rsid w:val="00B25133"/>
    <w:rsid w:val="00B26E7C"/>
    <w:rsid w:val="00B27CE7"/>
    <w:rsid w:val="00B313CC"/>
    <w:rsid w:val="00B32EAF"/>
    <w:rsid w:val="00B334D9"/>
    <w:rsid w:val="00B34CC5"/>
    <w:rsid w:val="00B36C5A"/>
    <w:rsid w:val="00B3731F"/>
    <w:rsid w:val="00B37C18"/>
    <w:rsid w:val="00B400EC"/>
    <w:rsid w:val="00B40BB1"/>
    <w:rsid w:val="00B46CE5"/>
    <w:rsid w:val="00B478B9"/>
    <w:rsid w:val="00B5281B"/>
    <w:rsid w:val="00B52FFA"/>
    <w:rsid w:val="00B542B1"/>
    <w:rsid w:val="00B54508"/>
    <w:rsid w:val="00B564A7"/>
    <w:rsid w:val="00B5733A"/>
    <w:rsid w:val="00B57880"/>
    <w:rsid w:val="00B60210"/>
    <w:rsid w:val="00B6074D"/>
    <w:rsid w:val="00B63F6C"/>
    <w:rsid w:val="00B664BB"/>
    <w:rsid w:val="00B6669D"/>
    <w:rsid w:val="00B66917"/>
    <w:rsid w:val="00B6763D"/>
    <w:rsid w:val="00B72109"/>
    <w:rsid w:val="00B72685"/>
    <w:rsid w:val="00B735CA"/>
    <w:rsid w:val="00B74F4A"/>
    <w:rsid w:val="00B75076"/>
    <w:rsid w:val="00B762E3"/>
    <w:rsid w:val="00B7679B"/>
    <w:rsid w:val="00B8074D"/>
    <w:rsid w:val="00B836F4"/>
    <w:rsid w:val="00B8418B"/>
    <w:rsid w:val="00B8426B"/>
    <w:rsid w:val="00B85E34"/>
    <w:rsid w:val="00B92729"/>
    <w:rsid w:val="00B94E87"/>
    <w:rsid w:val="00BA3335"/>
    <w:rsid w:val="00BA3B4B"/>
    <w:rsid w:val="00BA4ABD"/>
    <w:rsid w:val="00BA60BF"/>
    <w:rsid w:val="00BB0F28"/>
    <w:rsid w:val="00BB2CD6"/>
    <w:rsid w:val="00BB3338"/>
    <w:rsid w:val="00BB3409"/>
    <w:rsid w:val="00BB4D78"/>
    <w:rsid w:val="00BB6164"/>
    <w:rsid w:val="00BB7F36"/>
    <w:rsid w:val="00BC1643"/>
    <w:rsid w:val="00BC1C53"/>
    <w:rsid w:val="00BC66EA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50F5"/>
    <w:rsid w:val="00BD53B1"/>
    <w:rsid w:val="00BD53D9"/>
    <w:rsid w:val="00BE006F"/>
    <w:rsid w:val="00BE0B6B"/>
    <w:rsid w:val="00BE0CD4"/>
    <w:rsid w:val="00BE24C4"/>
    <w:rsid w:val="00BE2A63"/>
    <w:rsid w:val="00BE3A6D"/>
    <w:rsid w:val="00BE5863"/>
    <w:rsid w:val="00BE6428"/>
    <w:rsid w:val="00BE7DB4"/>
    <w:rsid w:val="00BF02D0"/>
    <w:rsid w:val="00BF56F8"/>
    <w:rsid w:val="00BF5957"/>
    <w:rsid w:val="00C00057"/>
    <w:rsid w:val="00C00A84"/>
    <w:rsid w:val="00C03BA3"/>
    <w:rsid w:val="00C04219"/>
    <w:rsid w:val="00C078E6"/>
    <w:rsid w:val="00C10958"/>
    <w:rsid w:val="00C10D5F"/>
    <w:rsid w:val="00C11020"/>
    <w:rsid w:val="00C119D0"/>
    <w:rsid w:val="00C12060"/>
    <w:rsid w:val="00C1346A"/>
    <w:rsid w:val="00C13EDF"/>
    <w:rsid w:val="00C150C7"/>
    <w:rsid w:val="00C16259"/>
    <w:rsid w:val="00C165E4"/>
    <w:rsid w:val="00C16F83"/>
    <w:rsid w:val="00C21E61"/>
    <w:rsid w:val="00C23015"/>
    <w:rsid w:val="00C26AA3"/>
    <w:rsid w:val="00C277FA"/>
    <w:rsid w:val="00C27BDD"/>
    <w:rsid w:val="00C33B2F"/>
    <w:rsid w:val="00C3432D"/>
    <w:rsid w:val="00C35F9F"/>
    <w:rsid w:val="00C3673B"/>
    <w:rsid w:val="00C36DCD"/>
    <w:rsid w:val="00C40B5F"/>
    <w:rsid w:val="00C413FA"/>
    <w:rsid w:val="00C420D0"/>
    <w:rsid w:val="00C42DFE"/>
    <w:rsid w:val="00C434DD"/>
    <w:rsid w:val="00C43D85"/>
    <w:rsid w:val="00C450C9"/>
    <w:rsid w:val="00C4625F"/>
    <w:rsid w:val="00C46E89"/>
    <w:rsid w:val="00C53DA1"/>
    <w:rsid w:val="00C54C28"/>
    <w:rsid w:val="00C56B93"/>
    <w:rsid w:val="00C57CBD"/>
    <w:rsid w:val="00C57D08"/>
    <w:rsid w:val="00C61941"/>
    <w:rsid w:val="00C64E60"/>
    <w:rsid w:val="00C659FF"/>
    <w:rsid w:val="00C6618B"/>
    <w:rsid w:val="00C6739E"/>
    <w:rsid w:val="00C72E5A"/>
    <w:rsid w:val="00C738BB"/>
    <w:rsid w:val="00C743EB"/>
    <w:rsid w:val="00C7702E"/>
    <w:rsid w:val="00C77ED8"/>
    <w:rsid w:val="00C8038E"/>
    <w:rsid w:val="00C819B8"/>
    <w:rsid w:val="00C826BD"/>
    <w:rsid w:val="00C83A84"/>
    <w:rsid w:val="00C84B36"/>
    <w:rsid w:val="00C84B7F"/>
    <w:rsid w:val="00C86275"/>
    <w:rsid w:val="00C86829"/>
    <w:rsid w:val="00C87AB1"/>
    <w:rsid w:val="00C90C0A"/>
    <w:rsid w:val="00C92D85"/>
    <w:rsid w:val="00C93C6A"/>
    <w:rsid w:val="00C95E0E"/>
    <w:rsid w:val="00CA0151"/>
    <w:rsid w:val="00CA32D1"/>
    <w:rsid w:val="00CA36E9"/>
    <w:rsid w:val="00CA44F4"/>
    <w:rsid w:val="00CA5D27"/>
    <w:rsid w:val="00CA736B"/>
    <w:rsid w:val="00CB0580"/>
    <w:rsid w:val="00CB0F89"/>
    <w:rsid w:val="00CB1EE7"/>
    <w:rsid w:val="00CB37F5"/>
    <w:rsid w:val="00CB46D8"/>
    <w:rsid w:val="00CB66DB"/>
    <w:rsid w:val="00CC105F"/>
    <w:rsid w:val="00CC3977"/>
    <w:rsid w:val="00CC5D26"/>
    <w:rsid w:val="00CC6286"/>
    <w:rsid w:val="00CC7746"/>
    <w:rsid w:val="00CD26A5"/>
    <w:rsid w:val="00CD26AC"/>
    <w:rsid w:val="00CD3821"/>
    <w:rsid w:val="00CE0226"/>
    <w:rsid w:val="00CE100C"/>
    <w:rsid w:val="00CE5F98"/>
    <w:rsid w:val="00CE707B"/>
    <w:rsid w:val="00CF06C5"/>
    <w:rsid w:val="00CF2C2C"/>
    <w:rsid w:val="00CF2C33"/>
    <w:rsid w:val="00CF3EAA"/>
    <w:rsid w:val="00CF4575"/>
    <w:rsid w:val="00CF55F5"/>
    <w:rsid w:val="00CF5B65"/>
    <w:rsid w:val="00CF5CFF"/>
    <w:rsid w:val="00CF6485"/>
    <w:rsid w:val="00CF66EA"/>
    <w:rsid w:val="00CF79AE"/>
    <w:rsid w:val="00CF7B9C"/>
    <w:rsid w:val="00D00181"/>
    <w:rsid w:val="00D00258"/>
    <w:rsid w:val="00D01A24"/>
    <w:rsid w:val="00D058C5"/>
    <w:rsid w:val="00D07264"/>
    <w:rsid w:val="00D109AF"/>
    <w:rsid w:val="00D10B4F"/>
    <w:rsid w:val="00D11551"/>
    <w:rsid w:val="00D15234"/>
    <w:rsid w:val="00D22BB3"/>
    <w:rsid w:val="00D2314B"/>
    <w:rsid w:val="00D25A73"/>
    <w:rsid w:val="00D27B1D"/>
    <w:rsid w:val="00D31219"/>
    <w:rsid w:val="00D313E4"/>
    <w:rsid w:val="00D3248A"/>
    <w:rsid w:val="00D32D8C"/>
    <w:rsid w:val="00D345E6"/>
    <w:rsid w:val="00D3565D"/>
    <w:rsid w:val="00D37AEC"/>
    <w:rsid w:val="00D37BEC"/>
    <w:rsid w:val="00D40ACE"/>
    <w:rsid w:val="00D40CE8"/>
    <w:rsid w:val="00D41074"/>
    <w:rsid w:val="00D46C41"/>
    <w:rsid w:val="00D516DA"/>
    <w:rsid w:val="00D5516C"/>
    <w:rsid w:val="00D569BA"/>
    <w:rsid w:val="00D56E43"/>
    <w:rsid w:val="00D612A1"/>
    <w:rsid w:val="00D61D85"/>
    <w:rsid w:val="00D63B0B"/>
    <w:rsid w:val="00D67FAA"/>
    <w:rsid w:val="00D703C2"/>
    <w:rsid w:val="00D72B28"/>
    <w:rsid w:val="00D73BC8"/>
    <w:rsid w:val="00D767C0"/>
    <w:rsid w:val="00D7761B"/>
    <w:rsid w:val="00D77959"/>
    <w:rsid w:val="00D80834"/>
    <w:rsid w:val="00D820A9"/>
    <w:rsid w:val="00D8484B"/>
    <w:rsid w:val="00D860A4"/>
    <w:rsid w:val="00D86217"/>
    <w:rsid w:val="00D862D7"/>
    <w:rsid w:val="00D87C42"/>
    <w:rsid w:val="00D903DE"/>
    <w:rsid w:val="00D91250"/>
    <w:rsid w:val="00D912BA"/>
    <w:rsid w:val="00D91648"/>
    <w:rsid w:val="00D92911"/>
    <w:rsid w:val="00D941CB"/>
    <w:rsid w:val="00D945F8"/>
    <w:rsid w:val="00D94B88"/>
    <w:rsid w:val="00D95E51"/>
    <w:rsid w:val="00D96CF7"/>
    <w:rsid w:val="00D97B23"/>
    <w:rsid w:val="00DA0F77"/>
    <w:rsid w:val="00DA325B"/>
    <w:rsid w:val="00DB1C06"/>
    <w:rsid w:val="00DB292A"/>
    <w:rsid w:val="00DB3C2A"/>
    <w:rsid w:val="00DB3E01"/>
    <w:rsid w:val="00DB4675"/>
    <w:rsid w:val="00DB5882"/>
    <w:rsid w:val="00DB5EC6"/>
    <w:rsid w:val="00DB5FD2"/>
    <w:rsid w:val="00DB6C37"/>
    <w:rsid w:val="00DB74A6"/>
    <w:rsid w:val="00DB75A6"/>
    <w:rsid w:val="00DC069E"/>
    <w:rsid w:val="00DC24A2"/>
    <w:rsid w:val="00DC374B"/>
    <w:rsid w:val="00DC38AD"/>
    <w:rsid w:val="00DC3F7C"/>
    <w:rsid w:val="00DC4167"/>
    <w:rsid w:val="00DC419A"/>
    <w:rsid w:val="00DC451E"/>
    <w:rsid w:val="00DC54E5"/>
    <w:rsid w:val="00DC5561"/>
    <w:rsid w:val="00DC5E78"/>
    <w:rsid w:val="00DC635C"/>
    <w:rsid w:val="00DC6D9C"/>
    <w:rsid w:val="00DD0376"/>
    <w:rsid w:val="00DD16A7"/>
    <w:rsid w:val="00DD1A3D"/>
    <w:rsid w:val="00DD3051"/>
    <w:rsid w:val="00DD444A"/>
    <w:rsid w:val="00DE00F1"/>
    <w:rsid w:val="00DE1C08"/>
    <w:rsid w:val="00DE5A5E"/>
    <w:rsid w:val="00DF18D7"/>
    <w:rsid w:val="00DF4430"/>
    <w:rsid w:val="00DF4910"/>
    <w:rsid w:val="00DF679D"/>
    <w:rsid w:val="00DF6843"/>
    <w:rsid w:val="00DF6C1C"/>
    <w:rsid w:val="00DF77E1"/>
    <w:rsid w:val="00E02E8A"/>
    <w:rsid w:val="00E05011"/>
    <w:rsid w:val="00E06772"/>
    <w:rsid w:val="00E13ACB"/>
    <w:rsid w:val="00E1453A"/>
    <w:rsid w:val="00E167E8"/>
    <w:rsid w:val="00E20139"/>
    <w:rsid w:val="00E2168C"/>
    <w:rsid w:val="00E2703A"/>
    <w:rsid w:val="00E3137A"/>
    <w:rsid w:val="00E31568"/>
    <w:rsid w:val="00E3217C"/>
    <w:rsid w:val="00E3318D"/>
    <w:rsid w:val="00E3435A"/>
    <w:rsid w:val="00E35C57"/>
    <w:rsid w:val="00E375AC"/>
    <w:rsid w:val="00E40E80"/>
    <w:rsid w:val="00E40FAF"/>
    <w:rsid w:val="00E43F4F"/>
    <w:rsid w:val="00E46B7A"/>
    <w:rsid w:val="00E50476"/>
    <w:rsid w:val="00E5169B"/>
    <w:rsid w:val="00E5455C"/>
    <w:rsid w:val="00E54D4B"/>
    <w:rsid w:val="00E5608E"/>
    <w:rsid w:val="00E562EE"/>
    <w:rsid w:val="00E56D66"/>
    <w:rsid w:val="00E6007A"/>
    <w:rsid w:val="00E6034E"/>
    <w:rsid w:val="00E60F28"/>
    <w:rsid w:val="00E6153E"/>
    <w:rsid w:val="00E61F0B"/>
    <w:rsid w:val="00E63655"/>
    <w:rsid w:val="00E65D54"/>
    <w:rsid w:val="00E6652D"/>
    <w:rsid w:val="00E67743"/>
    <w:rsid w:val="00E72A68"/>
    <w:rsid w:val="00E7578B"/>
    <w:rsid w:val="00E767B4"/>
    <w:rsid w:val="00E80B68"/>
    <w:rsid w:val="00E816E1"/>
    <w:rsid w:val="00E82410"/>
    <w:rsid w:val="00E82B89"/>
    <w:rsid w:val="00E84A7D"/>
    <w:rsid w:val="00E87F41"/>
    <w:rsid w:val="00E91F49"/>
    <w:rsid w:val="00E93D73"/>
    <w:rsid w:val="00E93F89"/>
    <w:rsid w:val="00E96142"/>
    <w:rsid w:val="00EA009C"/>
    <w:rsid w:val="00EA173F"/>
    <w:rsid w:val="00EA1F94"/>
    <w:rsid w:val="00EA2A83"/>
    <w:rsid w:val="00EA3379"/>
    <w:rsid w:val="00EA35D8"/>
    <w:rsid w:val="00EA3727"/>
    <w:rsid w:val="00EA4CAC"/>
    <w:rsid w:val="00EA59A5"/>
    <w:rsid w:val="00EA5FB4"/>
    <w:rsid w:val="00EA6AA2"/>
    <w:rsid w:val="00EA6B1D"/>
    <w:rsid w:val="00EA6F66"/>
    <w:rsid w:val="00EA7484"/>
    <w:rsid w:val="00EB08ED"/>
    <w:rsid w:val="00EB3851"/>
    <w:rsid w:val="00EB486D"/>
    <w:rsid w:val="00EB4920"/>
    <w:rsid w:val="00EB5749"/>
    <w:rsid w:val="00EB5F1E"/>
    <w:rsid w:val="00EB66DA"/>
    <w:rsid w:val="00EB7F56"/>
    <w:rsid w:val="00EC043E"/>
    <w:rsid w:val="00EC165A"/>
    <w:rsid w:val="00EC2A01"/>
    <w:rsid w:val="00EC30A4"/>
    <w:rsid w:val="00EC4350"/>
    <w:rsid w:val="00EC612D"/>
    <w:rsid w:val="00EC6A73"/>
    <w:rsid w:val="00EC6F56"/>
    <w:rsid w:val="00EC7F50"/>
    <w:rsid w:val="00ED0F53"/>
    <w:rsid w:val="00ED1214"/>
    <w:rsid w:val="00ED146D"/>
    <w:rsid w:val="00ED26C8"/>
    <w:rsid w:val="00ED7499"/>
    <w:rsid w:val="00ED7C0C"/>
    <w:rsid w:val="00EE10C4"/>
    <w:rsid w:val="00EE1C5C"/>
    <w:rsid w:val="00EE2A2D"/>
    <w:rsid w:val="00EE2B1C"/>
    <w:rsid w:val="00EE33C4"/>
    <w:rsid w:val="00EE3B78"/>
    <w:rsid w:val="00EE404E"/>
    <w:rsid w:val="00EE48EC"/>
    <w:rsid w:val="00EE51B5"/>
    <w:rsid w:val="00EE5F1E"/>
    <w:rsid w:val="00EF591E"/>
    <w:rsid w:val="00EF5D8A"/>
    <w:rsid w:val="00EF6408"/>
    <w:rsid w:val="00EF6438"/>
    <w:rsid w:val="00EF6E40"/>
    <w:rsid w:val="00EF7633"/>
    <w:rsid w:val="00F00CE9"/>
    <w:rsid w:val="00F0496F"/>
    <w:rsid w:val="00F04AA9"/>
    <w:rsid w:val="00F05FB9"/>
    <w:rsid w:val="00F06B4C"/>
    <w:rsid w:val="00F06B9A"/>
    <w:rsid w:val="00F11523"/>
    <w:rsid w:val="00F13E6E"/>
    <w:rsid w:val="00F13E87"/>
    <w:rsid w:val="00F15025"/>
    <w:rsid w:val="00F15BE0"/>
    <w:rsid w:val="00F15C6B"/>
    <w:rsid w:val="00F170F3"/>
    <w:rsid w:val="00F17E44"/>
    <w:rsid w:val="00F264FD"/>
    <w:rsid w:val="00F3217D"/>
    <w:rsid w:val="00F32A07"/>
    <w:rsid w:val="00F34BFB"/>
    <w:rsid w:val="00F352B5"/>
    <w:rsid w:val="00F35BA4"/>
    <w:rsid w:val="00F360F1"/>
    <w:rsid w:val="00F369E0"/>
    <w:rsid w:val="00F36EAC"/>
    <w:rsid w:val="00F40A9D"/>
    <w:rsid w:val="00F42488"/>
    <w:rsid w:val="00F45727"/>
    <w:rsid w:val="00F46572"/>
    <w:rsid w:val="00F47913"/>
    <w:rsid w:val="00F47B74"/>
    <w:rsid w:val="00F47FD7"/>
    <w:rsid w:val="00F51468"/>
    <w:rsid w:val="00F51F76"/>
    <w:rsid w:val="00F52221"/>
    <w:rsid w:val="00F529D7"/>
    <w:rsid w:val="00F52B7A"/>
    <w:rsid w:val="00F53015"/>
    <w:rsid w:val="00F54C6F"/>
    <w:rsid w:val="00F56C00"/>
    <w:rsid w:val="00F56CFC"/>
    <w:rsid w:val="00F60A44"/>
    <w:rsid w:val="00F64A1F"/>
    <w:rsid w:val="00F652D4"/>
    <w:rsid w:val="00F66319"/>
    <w:rsid w:val="00F665D0"/>
    <w:rsid w:val="00F7418A"/>
    <w:rsid w:val="00F75A7D"/>
    <w:rsid w:val="00F75DF0"/>
    <w:rsid w:val="00F80DCE"/>
    <w:rsid w:val="00F81A52"/>
    <w:rsid w:val="00F82EA0"/>
    <w:rsid w:val="00F876C5"/>
    <w:rsid w:val="00F87F71"/>
    <w:rsid w:val="00F904EB"/>
    <w:rsid w:val="00F90CB9"/>
    <w:rsid w:val="00F9292D"/>
    <w:rsid w:val="00F9332C"/>
    <w:rsid w:val="00F94179"/>
    <w:rsid w:val="00F951BD"/>
    <w:rsid w:val="00F96CC9"/>
    <w:rsid w:val="00F97A7C"/>
    <w:rsid w:val="00FA26DE"/>
    <w:rsid w:val="00FA3959"/>
    <w:rsid w:val="00FA4D1A"/>
    <w:rsid w:val="00FA4F36"/>
    <w:rsid w:val="00FA7A95"/>
    <w:rsid w:val="00FB16CE"/>
    <w:rsid w:val="00FB257A"/>
    <w:rsid w:val="00FB3837"/>
    <w:rsid w:val="00FB588B"/>
    <w:rsid w:val="00FB5AB5"/>
    <w:rsid w:val="00FB5FE4"/>
    <w:rsid w:val="00FB6A21"/>
    <w:rsid w:val="00FB7D8A"/>
    <w:rsid w:val="00FC1522"/>
    <w:rsid w:val="00FC28BE"/>
    <w:rsid w:val="00FC2C96"/>
    <w:rsid w:val="00FC3DBE"/>
    <w:rsid w:val="00FC7A63"/>
    <w:rsid w:val="00FD083B"/>
    <w:rsid w:val="00FD1269"/>
    <w:rsid w:val="00FD1487"/>
    <w:rsid w:val="00FD154B"/>
    <w:rsid w:val="00FD44D9"/>
    <w:rsid w:val="00FD5275"/>
    <w:rsid w:val="00FD555F"/>
    <w:rsid w:val="00FD55FE"/>
    <w:rsid w:val="00FD5AC6"/>
    <w:rsid w:val="00FD5C4F"/>
    <w:rsid w:val="00FD6BC1"/>
    <w:rsid w:val="00FD7B87"/>
    <w:rsid w:val="00FE0177"/>
    <w:rsid w:val="00FE0ED2"/>
    <w:rsid w:val="00FE11C7"/>
    <w:rsid w:val="00FE24C1"/>
    <w:rsid w:val="00FE4714"/>
    <w:rsid w:val="00FE6B51"/>
    <w:rsid w:val="00FE77AB"/>
    <w:rsid w:val="00FF1FBA"/>
    <w:rsid w:val="00FF3342"/>
    <w:rsid w:val="00FF3F4B"/>
    <w:rsid w:val="00FF4C0D"/>
    <w:rsid w:val="00FF5394"/>
    <w:rsid w:val="00FF71DC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84A6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Pr>
      <w:lang w:val="cs-CZ" w:eastAsia="cs-CZ" w:bidi="ar-SA"/>
    </w:rPr>
  </w:style>
  <w:style w:type="paragraph" w:styleId="Textpoznpodarou">
    <w:name w:val="footnote text"/>
    <w:basedOn w:val="Normln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1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1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dajeosmluvnstran">
    <w:name w:val="RL Údaje o smluvní straně"/>
    <w:basedOn w:val="Normln"/>
    <w:rsid w:val="00F3217D"/>
    <w:pPr>
      <w:spacing w:after="120" w:line="280" w:lineRule="exact"/>
      <w:jc w:val="center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Pr>
      <w:lang w:val="cs-CZ" w:eastAsia="cs-CZ" w:bidi="ar-SA"/>
    </w:rPr>
  </w:style>
  <w:style w:type="paragraph" w:styleId="Textpoznpodarou">
    <w:name w:val="footnote text"/>
    <w:basedOn w:val="Normln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1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1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dajeosmluvnstran">
    <w:name w:val="RL Údaje o smluvní straně"/>
    <w:basedOn w:val="Normln"/>
    <w:rsid w:val="00F3217D"/>
    <w:pPr>
      <w:spacing w:after="120" w:line="280" w:lineRule="exact"/>
      <w:jc w:val="center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mpsv.ezak.cz/profile_display_2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IBBg8Tg2yKWE6c5SuVgnA9ODGAg=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NLBAkehcNQ4L1k+n//MnwJaoOew=</DigestValue>
    </Reference>
  </SignedInfo>
  <SignatureValue>L5n8p2/L/tkMBSRSBy4LFh8icu9jWnDpNgVkPziITkKQK5DYDtmzmoxEZ+d9E7L1R6GHeEzvootg
V27jn5V6Fq41/dCt4LcRJR9vQqXH4OLLFJvKgcIV80k1r7hz5IKFaoPz6DJW642/7p/WlfWZ87ex
Mzgw8P3cn24O8QZTOR1LmlJieBQNnzUBnaG5S1s47UDySqjfykLt/zRS6qvHwOzoIWh9q8OOLw34
9xe9yL6eQONmQdFJSDBCYT6AZqAKQLjrLaIH85B8vYfo1SKMRCsNaVP4fD86rPvit9J6PwKamy/I
18/Gd4xU9ci2by6bv0qJTD0bSWh2KjfsLH7Krw==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0+P0MoGXCBaIZWHg4g6PflKD6Pc=</DigestValue>
      </Reference>
      <Reference URI="/word/settings.xml?ContentType=application/vnd.openxmlformats-officedocument.wordprocessingml.settings+xml">
        <DigestMethod Algorithm="http://www.w3.org/2000/09/xmldsig#sha1"/>
        <DigestValue>x/pmYDvW8B2uWDHEmGM6hfQV3YY=</DigestValue>
      </Reference>
      <Reference URI="/word/webSettings.xml?ContentType=application/vnd.openxmlformats-officedocument.wordprocessingml.webSettings+xml">
        <DigestMethod Algorithm="http://www.w3.org/2000/09/xmldsig#sha1"/>
        <DigestValue>Swdvdk5bOHJ+dSNQJmnDkpw9U80=</DigestValue>
      </Reference>
      <Reference URI="/word/numbering.xml?ContentType=application/vnd.openxmlformats-officedocument.wordprocessingml.numbering+xml">
        <DigestMethod Algorithm="http://www.w3.org/2000/09/xmldsig#sha1"/>
        <DigestValue>kHMw0IAr1sPheuU3u81kXNd5EJA=</DigestValue>
      </Reference>
      <Reference URI="/word/styles.xml?ContentType=application/vnd.openxmlformats-officedocument.wordprocessingml.styles+xml">
        <DigestMethod Algorithm="http://www.w3.org/2000/09/xmldsig#sha1"/>
        <DigestValue>7VDrfdpk/Kbs+OBemhyWebN1Cpc=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PGzjmTAU9TaicfcAOtTqR1rdXGU=</DigestValue>
      </Reference>
      <Reference URI="/word/document.xml?ContentType=application/vnd.openxmlformats-officedocument.wordprocessingml.document.main+xml">
        <DigestMethod Algorithm="http://www.w3.org/2000/09/xmldsig#sha1"/>
        <DigestValue>cgACxRZIwcKP9+25KBMYUULeaVI=</DigestValue>
      </Reference>
      <Reference URI="/word/fontTable.xml?ContentType=application/vnd.openxmlformats-officedocument.wordprocessingml.fontTable+xml">
        <DigestMethod Algorithm="http://www.w3.org/2000/09/xmldsig#sha1"/>
        <DigestValue>X36FHx5wtnMcgztYQgXtQ1vJ1RY=</DigestValue>
      </Reference>
      <Reference URI="/word/footer1.xml?ContentType=application/vnd.openxmlformats-officedocument.wordprocessingml.footer+xml">
        <DigestMethod Algorithm="http://www.w3.org/2000/09/xmldsig#sha1"/>
        <DigestValue>OfvyeIrB84f70BKjpENbSC9RRCM=</DigestValue>
      </Reference>
      <Reference URI="/word/footnotes.xml?ContentType=application/vnd.openxmlformats-officedocument.wordprocessingml.footnotes+xml">
        <DigestMethod Algorithm="http://www.w3.org/2000/09/xmldsig#sha1"/>
        <DigestValue>9Gre6Zx54g+6EHZPGC5ZJ9uOqlo=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xopR9Qe8Y2eaieH3QcmVb3EpYDs=</DigestValue>
      </Reference>
    </Manifest>
    <SignatureProperties>
      <SignatureProperty Id="idSignatureTime" Target="#idPackageSignature">
        <mdssi:SignatureTime>
          <mdssi:Format>YYYY-MM-DDThh:mm:ssTZD</mdssi:Format>
          <mdssi:Value>2015-08-07T09:50:02Z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2015-08-07T09:50:02Z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TD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4B57E-D8A6-440B-A7BA-09F59394C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53D0BE2-1608-4E4C-9253-96CF963D2E5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5e6c6c5c-474c-4ef7-b7d6-59a0e77cc256"/>
    <ds:schemaRef ds:uri="http://www.w3.org/XML/1998/namespace"/>
    <ds:schemaRef ds:uri="8662c659-72ab-411b-b755-fbef5cbbde18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31DAA9-B5DD-4019-8A08-35421A9B7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3929</Words>
  <Characters>24429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28302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Mesarčová Veronika Mgr. (MPSV)</cp:lastModifiedBy>
  <cp:revision>5</cp:revision>
  <cp:lastPrinted>2015-08-04T16:26:00Z</cp:lastPrinted>
  <dcterms:created xsi:type="dcterms:W3CDTF">2015-08-04T14:51:00Z</dcterms:created>
  <dcterms:modified xsi:type="dcterms:W3CDTF">2015-08-07T09:49:00Z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